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4D0DD2">
      <w:pPr>
        <w:rPr>
          <w:sz w:val="21"/>
        </w:rPr>
      </w:pPr>
      <w:r>
        <w:rPr>
          <w:sz w:val="21"/>
        </w:rPr>
        <mc:AlternateContent>
          <mc:Choice Requires="wps">
            <w:drawing>
              <wp:anchor distT="0" distB="0" distL="114300" distR="114300" simplePos="0" relativeHeight="251660288" behindDoc="0" locked="0" layoutInCell="1" allowOverlap="1">
                <wp:simplePos x="0" y="0"/>
                <wp:positionH relativeFrom="column">
                  <wp:posOffset>-1139190</wp:posOffset>
                </wp:positionH>
                <wp:positionV relativeFrom="paragraph">
                  <wp:posOffset>693420</wp:posOffset>
                </wp:positionV>
                <wp:extent cx="8486775" cy="790575"/>
                <wp:effectExtent l="6350" t="6350" r="22225" b="22225"/>
                <wp:wrapNone/>
                <wp:docPr id="41" name="矩形 41"/>
                <wp:cNvGraphicFramePr/>
                <a:graphic xmlns:a="http://schemas.openxmlformats.org/drawingml/2006/main">
                  <a:graphicData uri="http://schemas.microsoft.com/office/word/2010/wordprocessingShape">
                    <wps:wsp>
                      <wps:cNvSpPr/>
                      <wps:spPr>
                        <a:xfrm>
                          <a:off x="0" y="0"/>
                          <a:ext cx="8486775" cy="7905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6A6C0B5">
                            <w:pPr>
                              <w:rPr>
                                <w:rFonts w:hint="eastAsia" w:ascii="微软雅黑" w:hAnsi="微软雅黑" w:eastAsia="微软雅黑" w:cs="微软雅黑"/>
                                <w:b/>
                                <w:bCs/>
                                <w:color w:val="FFFFFF" w:themeColor="background1"/>
                                <w:sz w:val="36"/>
                                <w:szCs w:val="44"/>
                                <w:lang w:val="en-US" w:eastAsia="zh-CN"/>
                                <w14:textFill>
                                  <w14:solidFill>
                                    <w14:schemeClr w14:val="bg1"/>
                                  </w14:solidFill>
                                </w14:textFill>
                              </w:rPr>
                            </w:pPr>
                            <w:bookmarkStart w:id="7" w:name="OLE_LINK1"/>
                            <w:r>
                              <w:rPr>
                                <w:rFonts w:hint="eastAsia" w:ascii="微软雅黑" w:hAnsi="微软雅黑" w:eastAsia="微软雅黑" w:cs="微软雅黑"/>
                                <w:b/>
                                <w:bCs/>
                                <w:color w:val="FFFFFF" w:themeColor="background1"/>
                                <w:sz w:val="36"/>
                                <w:szCs w:val="44"/>
                                <w:lang w:val="en-US" w:eastAsia="zh-CN"/>
                                <w14:textFill>
                                  <w14:solidFill>
                                    <w14:schemeClr w14:val="bg1"/>
                                  </w14:solidFill>
                                </w14:textFill>
                              </w:rPr>
                              <w:t>16+2+1F Gigabit Uplink Smart POE Switch</w:t>
                            </w:r>
                            <w:bookmarkEnd w:id="7"/>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9.7pt;margin-top:54.6pt;height:62.25pt;width:668.25pt;z-index:251660288;v-text-anchor:middle;mso-width-relative:page;mso-height-relative:page;" fillcolor="#5B9BD5 [3204]" filled="t" stroked="t" coordsize="21600,21600" o:gfxdata="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fUYXV98A&#10;AAANAQAADwAAAAAAAAABACAAAAAiAAAAZHJzL2Rvd25yZXYueG1sUEsBAhQAFAAAAAgAh07iQOLj&#10;QzaKAgAAIgUAAA4AAAAAAAAAAQAgAAAALgEAAGRycy9lMm9Eb2MueG1sUEsFBgAAAAAGAAYAWQEA&#10;ACoGAAAAAA==&#10;">
                <v:fill on="t" focussize="0,0"/>
                <v:stroke weight="1pt" color="#41719C [3204]" miterlimit="8" joinstyle="miter"/>
                <v:imagedata o:title=""/>
                <o:lock v:ext="edit" aspectratio="f"/>
                <v:textbox>
                  <w:txbxContent>
                    <w:p w14:paraId="76A6C0B5">
                      <w:pPr>
                        <w:rPr>
                          <w:rFonts w:hint="eastAsia" w:ascii="微软雅黑" w:hAnsi="微软雅黑" w:eastAsia="微软雅黑" w:cs="微软雅黑"/>
                          <w:b/>
                          <w:bCs/>
                          <w:color w:val="FFFFFF" w:themeColor="background1"/>
                          <w:sz w:val="36"/>
                          <w:szCs w:val="44"/>
                          <w:lang w:val="en-US" w:eastAsia="zh-CN"/>
                          <w14:textFill>
                            <w14:solidFill>
                              <w14:schemeClr w14:val="bg1"/>
                            </w14:solidFill>
                          </w14:textFill>
                        </w:rPr>
                      </w:pPr>
                      <w:bookmarkStart w:id="7" w:name="OLE_LINK1"/>
                      <w:r>
                        <w:rPr>
                          <w:rFonts w:hint="eastAsia" w:ascii="微软雅黑" w:hAnsi="微软雅黑" w:eastAsia="微软雅黑" w:cs="微软雅黑"/>
                          <w:b/>
                          <w:bCs/>
                          <w:color w:val="FFFFFF" w:themeColor="background1"/>
                          <w:sz w:val="36"/>
                          <w:szCs w:val="44"/>
                          <w:lang w:val="en-US" w:eastAsia="zh-CN"/>
                          <w14:textFill>
                            <w14:solidFill>
                              <w14:schemeClr w14:val="bg1"/>
                            </w14:solidFill>
                          </w14:textFill>
                        </w:rPr>
                        <w:t>16+2+1F Gigabit Uplink Smart POE Switch</w:t>
                      </w:r>
                      <w:bookmarkEnd w:id="7"/>
                    </w:p>
                  </w:txbxContent>
                </v:textbox>
              </v:rect>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68580</wp:posOffset>
                </wp:positionV>
                <wp:extent cx="5359400" cy="1828800"/>
                <wp:effectExtent l="0" t="0" r="0" b="0"/>
                <wp:wrapSquare wrapText="bothSides"/>
                <wp:docPr id="1" name="矩形 1" descr="7b0a2020202022776f7264617274223a20227b5c2269645c223a343532343831352c5c227469645c223a31333437377d220a7d0a"/>
                <wp:cNvGraphicFramePr/>
                <a:graphic xmlns:a="http://schemas.openxmlformats.org/drawingml/2006/main">
                  <a:graphicData uri="http://schemas.microsoft.com/office/word/2010/wordprocessingShape">
                    <wps:wsp>
                      <wps:cNvSpPr/>
                      <wps:spPr>
                        <a:xfrm>
                          <a:off x="0" y="0"/>
                          <a:ext cx="5359400" cy="1828800"/>
                        </a:xfrm>
                        <a:prstGeom prst="rect">
                          <a:avLst/>
                        </a:prstGeom>
                        <a:noFill/>
                      </wps:spPr>
                      <wps:style>
                        <a:lnRef idx="0">
                          <a:schemeClr val="accent1"/>
                        </a:lnRef>
                        <a:fillRef idx="0">
                          <a:schemeClr val="accent1"/>
                        </a:fillRef>
                        <a:effectRef idx="0">
                          <a:schemeClr val="accent1"/>
                        </a:effectRef>
                        <a:fontRef idx="minor">
                          <a:schemeClr val="dk1"/>
                        </a:fontRef>
                      </wps:style>
                      <wps:txbx>
                        <w:txbxContent>
                          <w:p w14:paraId="695D6186">
                            <w:pPr>
                              <w:rPr>
                                <w:rFonts w:hint="eastAsia" w:ascii="微软雅黑" w:hAnsi="微软雅黑" w:eastAsia="微软雅黑" w:cs="微软雅黑"/>
                                <w:b/>
                                <w:bCs/>
                                <w:color w:val="4472C4" w:themeColor="accent5"/>
                                <w:sz w:val="52"/>
                                <w:szCs w:val="52"/>
                                <w:lang w:val="en-US" w:eastAsia="zh-CN"/>
                                <w14:glow w14:rad="0">
                                  <w14:srgbClr w14:val="000000"/>
                                </w14:glow>
                                <w14:shadow w14:blurRad="12700" w14:dist="38100" w14:dir="2700000" w14:sx="100000" w14:sy="100000" w14:kx="0" w14:ky="0" w14:algn="tl">
                                  <w14:schemeClr w14:val="accent5">
                                    <w14:lumMod w14:val="60000"/>
                                    <w14:lumOff w14:val="4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accent5"/>
                                  </w14:solidFill>
                                </w14:textFill>
                                <w14:props3d w14:extrusionH="0" w14:contourW="0" w14:prstMaterial="clear"/>
                              </w:rPr>
                            </w:pPr>
                            <w:r>
                              <w:rPr>
                                <w:rFonts w:hint="eastAsia" w:ascii="微软雅黑" w:hAnsi="微软雅黑" w:eastAsia="微软雅黑" w:cs="微软雅黑"/>
                                <w:b/>
                                <w:bCs/>
                                <w:color w:val="4472C4" w:themeColor="accent5"/>
                                <w:sz w:val="52"/>
                                <w:szCs w:val="52"/>
                                <w:lang w:val="en-US" w:eastAsia="zh-CN"/>
                                <w14:glow w14:rad="0">
                                  <w14:srgbClr w14:val="000000"/>
                                </w14:glow>
                                <w14:shadow w14:blurRad="12700" w14:dist="38100" w14:dir="2700000" w14:sx="100000" w14:sy="100000" w14:kx="0" w14:ky="0" w14:algn="tl">
                                  <w14:schemeClr w14:val="accent5">
                                    <w14:lumMod w14:val="60000"/>
                                    <w14:lumOff w14:val="4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accent5"/>
                                  </w14:solidFill>
                                </w14:textFill>
                                <w14:props3d w14:extrusionH="0" w14:contourW="0" w14:prstMaterial="clear"/>
                              </w:rPr>
                              <w:t>DATA SHEET</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rect id="_x0000_s1026" o:spid="_x0000_s1026" o:spt="1" alt="7b0a2020202022776f7264617274223a20227b5c2269645c223a343532343831352c5c227469645c223a31333437377d220a7d0a" style="position:absolute;left:0pt;margin-left:0pt;margin-top:5.4pt;height:144pt;width:422pt;mso-wrap-distance-bottom:0pt;mso-wrap-distance-left:9pt;mso-wrap-distance-right:9pt;mso-wrap-distance-top:0pt;z-index:251659264;mso-width-relative:page;mso-height-relative:page;" filled="f" stroked="f" coordsize="21600,21600" o:gfxdata="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y5FA1tYAAAAHAQAADwAAAAAAAAABACAAAAAiAAAAZHJzL2Rvd25yZXYueG1s&#10;UEsBAhQAFAAAAAgAh07iQJ1uXF5sAgAAsQQAAA4AAAAAAAAAAQAgAAAAJQEAAGRycy9lMm9Eb2Mu&#10;eG1sUEsFBgAAAAAGAAYAWQEAAAMGAAAAAA==&#10;">
                <v:fill on="f" focussize="0,0"/>
                <v:stroke on="f"/>
                <v:imagedata o:title=""/>
                <o:lock v:ext="edit" aspectratio="f"/>
                <v:textbox style="mso-fit-shape-to-text:t;">
                  <w:txbxContent>
                    <w:p w14:paraId="695D6186">
                      <w:pPr>
                        <w:rPr>
                          <w:rFonts w:hint="eastAsia" w:ascii="微软雅黑" w:hAnsi="微软雅黑" w:eastAsia="微软雅黑" w:cs="微软雅黑"/>
                          <w:b/>
                          <w:bCs/>
                          <w:color w:val="4472C4" w:themeColor="accent5"/>
                          <w:sz w:val="52"/>
                          <w:szCs w:val="52"/>
                          <w:lang w:val="en-US" w:eastAsia="zh-CN"/>
                          <w14:glow w14:rad="0">
                            <w14:srgbClr w14:val="000000"/>
                          </w14:glow>
                          <w14:shadow w14:blurRad="12700" w14:dist="38100" w14:dir="2700000" w14:sx="100000" w14:sy="100000" w14:kx="0" w14:ky="0" w14:algn="tl">
                            <w14:schemeClr w14:val="accent5">
                              <w14:lumMod w14:val="60000"/>
                              <w14:lumOff w14:val="4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accent5"/>
                            </w14:solidFill>
                          </w14:textFill>
                          <w14:props3d w14:extrusionH="0" w14:contourW="0" w14:prstMaterial="clear"/>
                        </w:rPr>
                      </w:pPr>
                      <w:r>
                        <w:rPr>
                          <w:rFonts w:hint="eastAsia" w:ascii="微软雅黑" w:hAnsi="微软雅黑" w:eastAsia="微软雅黑" w:cs="微软雅黑"/>
                          <w:b/>
                          <w:bCs/>
                          <w:color w:val="4472C4" w:themeColor="accent5"/>
                          <w:sz w:val="52"/>
                          <w:szCs w:val="52"/>
                          <w:lang w:val="en-US" w:eastAsia="zh-CN"/>
                          <w14:glow w14:rad="0">
                            <w14:srgbClr w14:val="000000"/>
                          </w14:glow>
                          <w14:shadow w14:blurRad="12700" w14:dist="38100" w14:dir="2700000" w14:sx="100000" w14:sy="100000" w14:kx="0" w14:ky="0" w14:algn="tl">
                            <w14:schemeClr w14:val="accent5">
                              <w14:lumMod w14:val="60000"/>
                              <w14:lumOff w14:val="4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accent5"/>
                            </w14:solidFill>
                          </w14:textFill>
                          <w14:props3d w14:extrusionH="0" w14:contourW="0" w14:prstMaterial="clear"/>
                        </w:rPr>
                        <w:t>DATA SHEET</w:t>
                      </w:r>
                    </w:p>
                  </w:txbxContent>
                </v:textbox>
                <w10:wrap type="square"/>
              </v:rect>
            </w:pict>
          </mc:Fallback>
        </mc:AlternateContent>
      </w:r>
    </w:p>
    <w:p w14:paraId="6183EA96">
      <w:pPr>
        <w:rPr>
          <w:sz w:val="21"/>
        </w:rPr>
      </w:pPr>
    </w:p>
    <w:p w14:paraId="43560F18">
      <w:pPr>
        <w:rPr>
          <w:sz w:val="21"/>
        </w:rPr>
      </w:pPr>
    </w:p>
    <w:p w14:paraId="78EF4E1F">
      <w:pPr>
        <w:rPr>
          <w:sz w:val="21"/>
        </w:rPr>
      </w:pPr>
    </w:p>
    <w:p w14:paraId="2A48DBA1">
      <w:pPr>
        <w:rPr>
          <w:sz w:val="21"/>
        </w:rPr>
      </w:pPr>
    </w:p>
    <w:p w14:paraId="0CC46DDE">
      <w:pPr>
        <w:rPr>
          <w:sz w:val="21"/>
        </w:rPr>
      </w:pPr>
    </w:p>
    <w:p w14:paraId="336B3E8F">
      <w:pPr>
        <w:rPr>
          <w:sz w:val="21"/>
        </w:rPr>
      </w:pPr>
    </w:p>
    <w:p w14:paraId="2D3D4B5B">
      <w:pPr>
        <w:rPr>
          <w:sz w:val="21"/>
        </w:rPr>
      </w:pPr>
    </w:p>
    <w:p w14:paraId="025C7BCE">
      <w:pPr>
        <w:rPr>
          <w:sz w:val="21"/>
        </w:rPr>
      </w:pPr>
    </w:p>
    <w:p w14:paraId="328FE53E">
      <w:pPr>
        <w:rPr>
          <w:sz w:val="21"/>
        </w:rPr>
      </w:pPr>
      <w:r>
        <w:drawing>
          <wp:inline distT="0" distB="0" distL="114300" distR="114300">
            <wp:extent cx="5269230" cy="1329690"/>
            <wp:effectExtent l="0" t="0" r="7620" b="381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6"/>
                    <a:stretch>
                      <a:fillRect/>
                    </a:stretch>
                  </pic:blipFill>
                  <pic:spPr>
                    <a:xfrm>
                      <a:off x="0" y="0"/>
                      <a:ext cx="5269230" cy="1329690"/>
                    </a:xfrm>
                    <a:prstGeom prst="rect">
                      <a:avLst/>
                    </a:prstGeom>
                    <a:noFill/>
                    <a:ln>
                      <a:noFill/>
                    </a:ln>
                  </pic:spPr>
                </pic:pic>
              </a:graphicData>
            </a:graphic>
          </wp:inline>
        </w:drawing>
      </w:r>
    </w:p>
    <w:p w14:paraId="6CE1A55E">
      <w:pPr>
        <w:rPr>
          <w:sz w:val="21"/>
        </w:rPr>
      </w:pPr>
    </w:p>
    <w:p w14:paraId="1E345F01">
      <w:pPr>
        <w:rPr>
          <w:sz w:val="21"/>
        </w:rPr>
      </w:pPr>
    </w:p>
    <w:p w14:paraId="59ED4056">
      <w:pPr>
        <w:spacing w:beforeLines="50" w:afterLines="50" w:line="80" w:lineRule="atLeast"/>
        <w:jc w:val="left"/>
        <w:outlineLvl w:val="0"/>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pPr>
    </w:p>
    <w:p w14:paraId="76B371AB">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right="60" w:rightChars="0"/>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pPr>
      <w:bookmarkStart w:id="0" w:name="OLE_LINK7"/>
      <w:r>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【Product Overview】</w:t>
      </w:r>
    </w:p>
    <w:bookmarkEnd w:id="0"/>
    <w:p w14:paraId="54361A4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Arial" w:hAnsi="Arial" w:eastAsia="微软雅黑" w:cs="Arial"/>
          <w:sz w:val="21"/>
          <w:szCs w:val="24"/>
          <w:lang w:val="en-US" w:eastAsia="zh-CN"/>
        </w:rPr>
      </w:pPr>
      <w:r>
        <w:rPr>
          <w:rFonts w:hint="eastAsia" w:ascii="Arial" w:hAnsi="Arial" w:eastAsia="微软雅黑" w:cs="Arial"/>
          <w:sz w:val="21"/>
          <w:szCs w:val="24"/>
          <w:lang w:val="en-US" w:eastAsia="zh-CN"/>
        </w:rPr>
        <w:t>MWS-SF16021G series unmanaged PoE switches with 16 100</w:t>
      </w:r>
      <w:bookmarkStart w:id="1" w:name="OLE_LINK9"/>
      <w:r>
        <w:rPr>
          <w:rFonts w:hint="eastAsia" w:ascii="Arial" w:hAnsi="Arial" w:eastAsia="微软雅黑" w:cs="Arial"/>
          <w:sz w:val="21"/>
          <w:szCs w:val="24"/>
          <w:lang w:val="en-US" w:eastAsia="zh-CN"/>
        </w:rPr>
        <w:t>M</w:t>
      </w:r>
      <w:r>
        <w:rPr>
          <w:rFonts w:hint="eastAsia" w:ascii="Segoe UI" w:hAnsi="Segoe UI" w:eastAsia="Segoe UI" w:cs="Segoe UI"/>
          <w:i w:val="0"/>
          <w:iCs w:val="0"/>
          <w:caps w:val="0"/>
          <w:color w:val="2A2B2E"/>
          <w:spacing w:val="0"/>
          <w:sz w:val="21"/>
          <w:szCs w:val="21"/>
          <w:shd w:val="clear" w:fill="FFFFFF"/>
        </w:rPr>
        <w:t>egabit</w:t>
      </w:r>
      <w:bookmarkEnd w:id="1"/>
      <w:r>
        <w:rPr>
          <w:rFonts w:hint="eastAsia" w:ascii="Arial" w:hAnsi="Arial" w:eastAsia="微软雅黑" w:cs="Arial"/>
          <w:sz w:val="21"/>
          <w:szCs w:val="24"/>
          <w:lang w:val="en-US" w:eastAsia="zh-CN"/>
        </w:rPr>
        <w:t xml:space="preserve"> ports + 2 Gigabit uplink ports + 1 Gigabit uplink SFP optical ports, of which ports 1-16 support IEEE 802.3af/at standard PoE power supply, with single-port PoE power up to 30W. MWS-SF16021G</w:t>
      </w:r>
      <w:r>
        <w:rPr>
          <w:rFonts w:hint="default" w:ascii="Arial" w:hAnsi="Arial" w:eastAsia="微软雅黑" w:cs="Arial"/>
          <w:sz w:val="21"/>
          <w:szCs w:val="24"/>
          <w:lang w:val="en-US" w:eastAsia="zh-CN"/>
        </w:rPr>
        <w:t xml:space="preserve"> service ports support 4KV electrostatic lightning protection, and the downlink port supports POE watchdog automatic restart troubleshooting function, port VLAN isolation function and one-key 10</w:t>
      </w:r>
      <w:r>
        <w:rPr>
          <w:rFonts w:hint="eastAsia" w:ascii="Arial" w:hAnsi="Arial" w:eastAsia="微软雅黑" w:cs="Arial"/>
          <w:sz w:val="21"/>
          <w:szCs w:val="24"/>
          <w:lang w:val="en-US" w:eastAsia="zh-CN"/>
        </w:rPr>
        <w:t>M</w:t>
      </w:r>
      <w:r>
        <w:rPr>
          <w:rFonts w:hint="default" w:ascii="Arial" w:hAnsi="Arial" w:eastAsia="微软雅黑" w:cs="Arial"/>
          <w:sz w:val="21"/>
          <w:szCs w:val="24"/>
          <w:lang w:val="en-US" w:eastAsia="zh-CN"/>
        </w:rPr>
        <w:t>/250</w:t>
      </w:r>
      <w:r>
        <w:rPr>
          <w:rFonts w:hint="eastAsia" w:ascii="Arial" w:hAnsi="Arial" w:eastAsia="微软雅黑" w:cs="Arial"/>
          <w:sz w:val="21"/>
          <w:szCs w:val="24"/>
          <w:lang w:val="en-US" w:eastAsia="zh-CN"/>
        </w:rPr>
        <w:t>m</w:t>
      </w:r>
      <w:r>
        <w:rPr>
          <w:rFonts w:hint="default" w:ascii="Arial" w:hAnsi="Arial" w:eastAsia="微软雅黑" w:cs="Arial"/>
          <w:sz w:val="21"/>
          <w:szCs w:val="24"/>
          <w:lang w:val="en-US" w:eastAsia="zh-CN"/>
        </w:rPr>
        <w:t xml:space="preserve"> long-distance transmission mode</w:t>
      </w:r>
      <w:r>
        <w:rPr>
          <w:rFonts w:hint="eastAsia" w:ascii="Arial" w:hAnsi="Arial" w:eastAsia="微软雅黑" w:cs="Arial"/>
          <w:sz w:val="21"/>
          <w:szCs w:val="24"/>
          <w:lang w:val="en-US" w:eastAsia="zh-CN"/>
        </w:rPr>
        <w:t>（1-8 port）</w:t>
      </w:r>
      <w:r>
        <w:rPr>
          <w:rFonts w:hint="default" w:ascii="Arial" w:hAnsi="Arial" w:eastAsia="微软雅黑" w:cs="Arial"/>
          <w:sz w:val="21"/>
          <w:szCs w:val="24"/>
          <w:lang w:val="en-US" w:eastAsia="zh-CN"/>
        </w:rPr>
        <w:t xml:space="preserve"> and </w:t>
      </w:r>
      <w:bookmarkStart w:id="2" w:name="OLE_LINK10"/>
      <w:r>
        <w:rPr>
          <w:rFonts w:hint="default" w:ascii="Arial" w:hAnsi="Arial" w:eastAsia="微软雅黑" w:cs="Arial"/>
          <w:sz w:val="21"/>
          <w:szCs w:val="24"/>
          <w:lang w:val="en-US" w:eastAsia="zh-CN"/>
        </w:rPr>
        <w:t>other diversified functional switches,</w:t>
      </w:r>
      <w:bookmarkEnd w:id="2"/>
      <w:r>
        <w:rPr>
          <w:rFonts w:hint="default" w:ascii="Arial" w:hAnsi="Arial" w:eastAsia="微软雅黑" w:cs="Arial"/>
          <w:sz w:val="21"/>
          <w:szCs w:val="24"/>
          <w:lang w:val="en-US" w:eastAsia="zh-CN"/>
        </w:rPr>
        <w:t xml:space="preserve"> the use of operation and maintenance is simpler and more efficient; As a PoE power supply device, it can automatically detect and identify powered devices that meet the standard and supply power to them through the network cable. It can supply power to POE terminal devices such as wireless AP, webcam, IP telephone, and visual access control intercom through the network cable to meet the demand for high-density PoE power supply network environment, which is suitable for hotels, campuses, parks, communities and small and medium-sized enterprises to establish an economical and efficient network.</w:t>
      </w:r>
    </w:p>
    <w:p w14:paraId="10449F1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Arial" w:hAnsi="Arial" w:eastAsia="微软雅黑" w:cs="Arial"/>
          <w:sz w:val="21"/>
          <w:szCs w:val="24"/>
          <w:lang w:val="en-US" w:eastAsia="zh-CN"/>
        </w:rPr>
      </w:pPr>
      <w:r>
        <w:rPr>
          <w:rFonts w:hint="default" w:ascii="Arial" w:hAnsi="Arial" w:eastAsia="微软雅黑" w:cs="Arial"/>
          <w:sz w:val="21"/>
          <w:szCs w:val="24"/>
          <w:lang w:val="en-US" w:eastAsia="zh-CN"/>
        </w:rPr>
        <w:t>Non-network management model, plug and play, no configuration, easy to use.</w:t>
      </w:r>
    </w:p>
    <w:p w14:paraId="38A2EE1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00" w:firstLineChars="200"/>
        <w:jc w:val="both"/>
        <w:textAlignment w:val="auto"/>
        <w:outlineLvl w:val="9"/>
        <w:rPr>
          <w:rFonts w:hint="default" w:ascii="Arial" w:hAnsi="Arial" w:eastAsia="微软雅黑" w:cs="Arial"/>
          <w:color w:val="000000"/>
          <w:sz w:val="20"/>
          <w:szCs w:val="20"/>
          <w:shd w:val="clear" w:color="auto" w:fill="FFFFFF"/>
        </w:rPr>
      </w:pPr>
    </w:p>
    <w:p w14:paraId="66C5B9D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00" w:firstLineChars="200"/>
        <w:jc w:val="both"/>
        <w:textAlignment w:val="auto"/>
        <w:outlineLvl w:val="9"/>
        <w:rPr>
          <w:rFonts w:hint="default" w:ascii="Arial" w:hAnsi="Arial" w:eastAsia="微软雅黑" w:cs="Arial"/>
          <w:color w:val="000000"/>
          <w:sz w:val="20"/>
          <w:szCs w:val="20"/>
          <w:shd w:val="clear" w:color="auto" w:fill="FFFFFF"/>
        </w:rPr>
      </w:pPr>
    </w:p>
    <w:p w14:paraId="5186141C">
      <w:pPr>
        <w:spacing w:beforeLines="50" w:afterLines="50" w:line="80" w:lineRule="atLeast"/>
        <w:jc w:val="left"/>
        <w:outlineLvl w:val="0"/>
        <w:rPr>
          <w:rFonts w:hint="default"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pPr>
      <w:r>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t>【</w:t>
      </w:r>
      <w:r>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Product Feature</w:t>
      </w:r>
      <w:r>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t>】</w:t>
      </w:r>
    </w:p>
    <w:p w14:paraId="7ABC335F">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eastAsia" w:ascii="Arial" w:hAnsi="Arial" w:eastAsia="微软雅黑" w:cs="Arial"/>
          <w:color w:val="000000"/>
          <w:kern w:val="2"/>
          <w:sz w:val="21"/>
          <w:szCs w:val="21"/>
          <w:shd w:val="clear" w:color="auto" w:fill="FFFFFF"/>
          <w:lang w:val="en-US" w:eastAsia="zh-CN" w:bidi="ar-SA"/>
        </w:rPr>
        <w:t>S</w:t>
      </w:r>
      <w:r>
        <w:rPr>
          <w:rFonts w:hint="default" w:ascii="Arial" w:hAnsi="Arial" w:eastAsia="微软雅黑" w:cs="Arial"/>
          <w:color w:val="000000"/>
          <w:kern w:val="2"/>
          <w:sz w:val="21"/>
          <w:szCs w:val="21"/>
          <w:shd w:val="clear" w:color="auto" w:fill="FFFFFF"/>
          <w:lang w:val="en-US" w:eastAsia="zh-CN" w:bidi="ar-SA"/>
        </w:rPr>
        <w:t>ingle-port PoE power up to 30W, af/at adaptive, widely compatible with a variety of network terminals;</w:t>
      </w:r>
    </w:p>
    <w:p w14:paraId="1CF2DBA3">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eastAsia" w:ascii="Arial" w:hAnsi="Arial" w:eastAsia="微软雅黑" w:cs="Arial"/>
          <w:color w:val="000000"/>
          <w:kern w:val="2"/>
          <w:sz w:val="21"/>
          <w:szCs w:val="21"/>
          <w:shd w:val="clear" w:color="auto" w:fill="FFFFFF"/>
          <w:lang w:val="en-US" w:eastAsia="zh-CN" w:bidi="ar-SA"/>
        </w:rPr>
        <w:t>Photoelectric hybrid uplink port, flexible adaptation of network cable and optical fibre connection, adapt to a variety of netw</w:t>
      </w:r>
      <w:bookmarkStart w:id="8" w:name="_GoBack"/>
      <w:bookmarkEnd w:id="8"/>
      <w:r>
        <w:rPr>
          <w:rFonts w:hint="eastAsia" w:ascii="Arial" w:hAnsi="Arial" w:eastAsia="微软雅黑" w:cs="Arial"/>
          <w:color w:val="000000"/>
          <w:kern w:val="2"/>
          <w:sz w:val="21"/>
          <w:szCs w:val="21"/>
          <w:shd w:val="clear" w:color="auto" w:fill="FFFFFF"/>
          <w:lang w:val="en-US" w:eastAsia="zh-CN" w:bidi="ar-SA"/>
        </w:rPr>
        <w:t>orking cascade and expansion, networking more simple;</w:t>
      </w:r>
    </w:p>
    <w:p w14:paraId="68D8A509">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Supports 10</w:t>
      </w:r>
      <w:r>
        <w:rPr>
          <w:rFonts w:hint="eastAsia" w:ascii="Arial" w:hAnsi="Arial" w:eastAsia="微软雅黑" w:cs="Arial"/>
          <w:color w:val="000000"/>
          <w:kern w:val="2"/>
          <w:sz w:val="21"/>
          <w:szCs w:val="21"/>
          <w:shd w:val="clear" w:color="auto" w:fill="FFFFFF"/>
          <w:lang w:val="en-US" w:eastAsia="zh-CN" w:bidi="ar-SA"/>
        </w:rPr>
        <w:t>M</w:t>
      </w:r>
      <w:r>
        <w:rPr>
          <w:rFonts w:hint="default" w:ascii="Arial" w:hAnsi="Arial" w:eastAsia="微软雅黑" w:cs="Arial"/>
          <w:color w:val="000000"/>
          <w:kern w:val="2"/>
          <w:sz w:val="21"/>
          <w:szCs w:val="21"/>
          <w:shd w:val="clear" w:color="auto" w:fill="FFFFFF"/>
          <w:lang w:val="en-US" w:eastAsia="zh-CN" w:bidi="ar-SA"/>
        </w:rPr>
        <w:t>/250m long-distance transmission, automatically optimi</w:t>
      </w:r>
      <w:r>
        <w:rPr>
          <w:rFonts w:hint="eastAsia" w:ascii="Arial" w:hAnsi="Arial" w:eastAsia="微软雅黑" w:cs="Arial"/>
          <w:color w:val="000000"/>
          <w:kern w:val="2"/>
          <w:sz w:val="21"/>
          <w:szCs w:val="21"/>
          <w:shd w:val="clear" w:color="auto" w:fill="FFFFFF"/>
          <w:lang w:val="en-US" w:eastAsia="zh-CN" w:bidi="ar-SA"/>
        </w:rPr>
        <w:t>z</w:t>
      </w:r>
      <w:r>
        <w:rPr>
          <w:rFonts w:hint="default" w:ascii="Arial" w:hAnsi="Arial" w:eastAsia="微软雅黑" w:cs="Arial"/>
          <w:color w:val="000000"/>
          <w:kern w:val="2"/>
          <w:sz w:val="21"/>
          <w:szCs w:val="21"/>
          <w:shd w:val="clear" w:color="auto" w:fill="FFFFFF"/>
          <w:lang w:val="en-US" w:eastAsia="zh-CN" w:bidi="ar-SA"/>
        </w:rPr>
        <w:t>es the network, and easily solves long-distance point communication and power supply problems;</w:t>
      </w:r>
    </w:p>
    <w:p w14:paraId="4CB7AD2A">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1~</w:t>
      </w:r>
      <w:r>
        <w:rPr>
          <w:rFonts w:hint="eastAsia" w:ascii="Arial" w:hAnsi="Arial" w:eastAsia="微软雅黑" w:cs="Arial"/>
          <w:color w:val="000000"/>
          <w:kern w:val="2"/>
          <w:sz w:val="21"/>
          <w:szCs w:val="21"/>
          <w:shd w:val="clear" w:color="auto" w:fill="FFFFFF"/>
          <w:lang w:val="en-US" w:eastAsia="zh-CN" w:bidi="ar-SA"/>
        </w:rPr>
        <w:t xml:space="preserve">16 </w:t>
      </w:r>
      <w:r>
        <w:rPr>
          <w:rFonts w:hint="default" w:ascii="Arial" w:hAnsi="Arial" w:eastAsia="微软雅黑" w:cs="Arial"/>
          <w:color w:val="000000"/>
          <w:kern w:val="2"/>
          <w:sz w:val="21"/>
          <w:szCs w:val="21"/>
          <w:shd w:val="clear" w:color="auto" w:fill="FFFFFF"/>
          <w:lang w:val="en-US" w:eastAsia="zh-CN" w:bidi="ar-SA"/>
        </w:rPr>
        <w:t>ports support PoE watchdog function, automatic restart, intelligent troubleshooting, reducing the number of visits for maintenance and lowering after-sales O&amp;M costs;</w:t>
      </w:r>
    </w:p>
    <w:p w14:paraId="098C0E49">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Supports port VLAN to suppress network storms and improve network transmission stability;</w:t>
      </w:r>
    </w:p>
    <w:p w14:paraId="226B75F8">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Enterprise-class high-bandwidth switching chip, high backplane, large cache, reduce network congestion;</w:t>
      </w:r>
    </w:p>
    <w:p w14:paraId="76F08A92">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eastAsia" w:ascii="Arial" w:hAnsi="Arial" w:eastAsia="微软雅黑" w:cs="Arial"/>
          <w:color w:val="000000"/>
          <w:kern w:val="2"/>
          <w:sz w:val="21"/>
          <w:szCs w:val="21"/>
          <w:shd w:val="clear" w:color="auto" w:fill="FFFFFF"/>
          <w:lang w:val="en-US" w:eastAsia="zh-CN" w:bidi="ar-SA"/>
        </w:rPr>
        <w:t>Support IEEE802.3X full-duplex intelligent flow control, large-code stream HD transmission without delay;</w:t>
      </w:r>
    </w:p>
    <w:p w14:paraId="7C9E17F4">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Supports MAC address auto learning and updating, and port auto flip (Auto MDI/MDI-X) function;</w:t>
      </w:r>
    </w:p>
    <w:p w14:paraId="43AC4D9E">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The service port supports 4KV anti-surge (lightning) protection, PoE short-circuit and overload protection for safer and more secure use;</w:t>
      </w:r>
    </w:p>
    <w:p w14:paraId="3EDF5B8F">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Steel forging metal shell, shielding interference, strong heat dissipation, strong, rust-proof more durable;</w:t>
      </w:r>
    </w:p>
    <w:p w14:paraId="259ED538">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Plug and play, no configuration required, easy and simple to use.</w:t>
      </w:r>
    </w:p>
    <w:p w14:paraId="74D97C5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lang w:val="en-US" w:eastAsia="zh-CN"/>
        </w:rPr>
      </w:pPr>
    </w:p>
    <w:p w14:paraId="6265471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lang w:val="en-US" w:eastAsia="zh-CN"/>
        </w:rPr>
      </w:pPr>
    </w:p>
    <w:p w14:paraId="24E7D6D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lang w:val="en-US" w:eastAsia="zh-CN"/>
        </w:rPr>
      </w:pPr>
    </w:p>
    <w:p w14:paraId="2F52D11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lang w:val="en-US" w:eastAsia="zh-CN"/>
        </w:rPr>
      </w:pPr>
    </w:p>
    <w:p w14:paraId="1367376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lang w:val="en-US" w:eastAsia="zh-CN"/>
        </w:rPr>
      </w:pPr>
    </w:p>
    <w:p w14:paraId="752063A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default" w:ascii="Arial" w:hAnsi="Arial" w:eastAsia="微软雅黑" w:cs="Arial"/>
          <w:color w:val="000000"/>
          <w:kern w:val="2"/>
          <w:sz w:val="20"/>
          <w:szCs w:val="20"/>
          <w:shd w:val="clear" w:color="auto" w:fill="FFFFFF"/>
          <w:lang w:val="en-US" w:eastAsia="zh-CN" w:bidi="ar-SA"/>
        </w:rPr>
      </w:pPr>
    </w:p>
    <w:p w14:paraId="3F63E46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Arial" w:hAnsi="Arial" w:eastAsia="微软雅黑" w:cs="Arial"/>
          <w:color w:val="000000"/>
          <w:kern w:val="2"/>
          <w:sz w:val="20"/>
          <w:szCs w:val="20"/>
          <w:shd w:val="clear" w:color="auto" w:fill="FFFFFF"/>
          <w:lang w:val="en-US" w:eastAsia="zh-CN" w:bidi="ar-SA"/>
        </w:rPr>
      </w:pPr>
    </w:p>
    <w:p w14:paraId="68AE2A30">
      <w:pPr>
        <w:spacing w:beforeLines="50" w:afterLines="50" w:line="80" w:lineRule="atLeast"/>
        <w:jc w:val="left"/>
        <w:outlineLvl w:val="0"/>
        <w:rPr>
          <w:rFonts w:hint="default"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pPr>
      <w:r>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t>【</w:t>
      </w:r>
      <w:r>
        <w:rPr>
          <w:rFonts w:hint="eastAsia"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T</w:t>
      </w:r>
      <w:r>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 xml:space="preserve">echnical </w:t>
      </w:r>
      <w:r>
        <w:rPr>
          <w:rFonts w:hint="eastAsia"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S</w:t>
      </w:r>
      <w:r>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pecifications</w:t>
      </w:r>
      <w:r>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t>】</w:t>
      </w:r>
    </w:p>
    <w:tbl>
      <w:tblPr>
        <w:tblStyle w:val="4"/>
        <w:tblpPr w:leftFromText="180" w:rightFromText="180" w:vertAnchor="text" w:horzAnchor="page" w:tblpXSpec="center" w:tblpY="262"/>
        <w:tblOverlap w:val="never"/>
        <w:tblW w:w="91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1253"/>
        <w:gridCol w:w="68"/>
        <w:gridCol w:w="1595"/>
        <w:gridCol w:w="5492"/>
      </w:tblGrid>
      <w:tr w14:paraId="50BB5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1E4D78" w:themeFill="accent1" w:themeFillShade="7F"/>
            <w:vAlign w:val="center"/>
          </w:tcPr>
          <w:p w14:paraId="18A56A77">
            <w:pPr>
              <w:widowControl/>
              <w:jc w:val="center"/>
              <w:rPr>
                <w:rFonts w:ascii="Arial" w:hAnsi="Arial" w:cs="Arial"/>
                <w:b/>
                <w:color w:val="FFFFFF" w:themeColor="background1"/>
                <w:kern w:val="0"/>
                <w:sz w:val="28"/>
                <w:szCs w:val="32"/>
                <w14:textFill>
                  <w14:solidFill>
                    <w14:schemeClr w14:val="bg1"/>
                  </w14:solidFill>
                </w14:textFill>
              </w:rPr>
            </w:pPr>
            <w:r>
              <w:rPr>
                <w:rFonts w:hint="default" w:ascii="Arial" w:hAnsi="Arial" w:cs="Arial"/>
                <w:b/>
                <w:color w:val="FFFFFF" w:themeColor="background1"/>
                <w:kern w:val="0"/>
                <w:sz w:val="28"/>
                <w:szCs w:val="32"/>
                <w:lang w:val="en-US" w:eastAsia="zh-CN"/>
                <w14:textFill>
                  <w14:solidFill>
                    <w14:schemeClr w14:val="bg1"/>
                  </w14:solidFill>
                </w14:textFill>
              </w:rPr>
              <w:t>Model</w:t>
            </w:r>
          </w:p>
        </w:tc>
        <w:tc>
          <w:tcPr>
            <w:tcW w:w="7155" w:type="dxa"/>
            <w:gridSpan w:val="3"/>
            <w:shd w:val="clear" w:color="000000" w:fill="1E4D78" w:themeFill="accent1" w:themeFillShade="7F"/>
            <w:vAlign w:val="center"/>
          </w:tcPr>
          <w:p w14:paraId="0FD6A450">
            <w:pPr>
              <w:widowControl/>
              <w:jc w:val="center"/>
              <w:rPr>
                <w:rFonts w:hint="default" w:ascii="Arial" w:hAnsi="Arial" w:cs="Arial"/>
                <w:b/>
                <w:color w:val="FFFFFF" w:themeColor="background1"/>
                <w:kern w:val="0"/>
                <w:sz w:val="28"/>
                <w:szCs w:val="32"/>
                <w:lang w:val="en-US"/>
                <w14:textFill>
                  <w14:solidFill>
                    <w14:schemeClr w14:val="bg1"/>
                  </w14:solidFill>
                </w14:textFill>
              </w:rPr>
            </w:pPr>
            <w:r>
              <w:rPr>
                <w:rFonts w:hint="eastAsia" w:ascii="Arial" w:hAnsi="Arial" w:cs="Arial"/>
                <w:b/>
                <w:color w:val="FFFFFF" w:themeColor="background1"/>
                <w:kern w:val="0"/>
                <w:sz w:val="28"/>
                <w:szCs w:val="32"/>
                <w:lang w:val="en-US" w:eastAsia="zh-CN"/>
                <w14:textFill>
                  <w14:solidFill>
                    <w14:schemeClr w14:val="bg1"/>
                  </w14:solidFill>
                </w14:textFill>
              </w:rPr>
              <w:t>MWS-SF16021G</w:t>
            </w:r>
          </w:p>
        </w:tc>
      </w:tr>
      <w:tr w14:paraId="533A9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00" w:type="dxa"/>
            <w:gridSpan w:val="5"/>
            <w:shd w:val="clear" w:color="auto" w:fill="2E75B5" w:themeFill="accent1" w:themeFillShade="BF"/>
            <w:vAlign w:val="center"/>
          </w:tcPr>
          <w:p w14:paraId="0E09DD98">
            <w:pPr>
              <w:widowControl/>
              <w:jc w:val="left"/>
              <w:rPr>
                <w:rFonts w:hint="default" w:ascii="Arial" w:hAnsi="Arial" w:cs="Arial"/>
                <w:b/>
                <w:kern w:val="0"/>
                <w:sz w:val="22"/>
                <w:szCs w:val="24"/>
                <w:lang w:val="en-US" w:eastAsia="zh-CN"/>
              </w:rPr>
            </w:pPr>
            <w:r>
              <w:rPr>
                <w:rFonts w:hint="default" w:ascii="Arial" w:hAnsi="Arial" w:cs="Arial"/>
                <w:b/>
                <w:color w:val="FFFFFF" w:themeColor="background1"/>
                <w:kern w:val="0"/>
                <w:sz w:val="22"/>
                <w:szCs w:val="24"/>
                <w:lang w:val="en-US" w:eastAsia="zh-CN"/>
                <w14:textFill>
                  <w14:solidFill>
                    <w14:schemeClr w14:val="bg1"/>
                  </w14:solidFill>
                </w14:textFill>
              </w:rPr>
              <w:t>Port Characteristics</w:t>
            </w:r>
          </w:p>
        </w:tc>
      </w:tr>
      <w:tr w14:paraId="66DCE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692" w:type="dxa"/>
            <w:vMerge w:val="restart"/>
            <w:shd w:val="clear" w:color="000000" w:fill="DEEAF6" w:themeFill="accent1" w:themeFillTint="33"/>
            <w:vAlign w:val="center"/>
          </w:tcPr>
          <w:p w14:paraId="397FB7FF">
            <w:pPr>
              <w:widowControl/>
              <w:jc w:val="left"/>
              <w:rPr>
                <w:rFonts w:ascii="宋体" w:hAnsi="宋体" w:cs="宋体"/>
                <w:kern w:val="0"/>
                <w:sz w:val="18"/>
                <w:szCs w:val="18"/>
              </w:rPr>
            </w:pPr>
            <w:r>
              <w:rPr>
                <w:rFonts w:hint="default" w:ascii="Arial" w:hAnsi="Arial" w:cs="Arial"/>
                <w:kern w:val="0"/>
                <w:sz w:val="18"/>
                <w:szCs w:val="18"/>
                <w:lang w:val="en-US" w:eastAsia="zh-CN"/>
              </w:rPr>
              <w:t>Fixed Port</w:t>
            </w:r>
          </w:p>
        </w:tc>
        <w:tc>
          <w:tcPr>
            <w:tcW w:w="1253" w:type="dxa"/>
            <w:shd w:val="clear" w:color="000000" w:fill="DEEAF6" w:themeFill="accent1" w:themeFillTint="33"/>
            <w:vAlign w:val="center"/>
          </w:tcPr>
          <w:p w14:paraId="20CE94F7">
            <w:pPr>
              <w:widowControl/>
              <w:jc w:val="left"/>
              <w:rPr>
                <w:rFonts w:hint="default" w:ascii="宋体" w:hAnsi="宋体" w:cs="宋体" w:eastAsiaTheme="minorEastAsia"/>
                <w:kern w:val="0"/>
                <w:sz w:val="18"/>
                <w:szCs w:val="18"/>
                <w:lang w:val="en-US" w:eastAsia="zh-CN"/>
              </w:rPr>
            </w:pPr>
            <w:r>
              <w:rPr>
                <w:rFonts w:hint="eastAsia" w:ascii="Arial" w:hAnsi="Arial" w:cs="Arial"/>
                <w:kern w:val="0"/>
                <w:sz w:val="18"/>
                <w:szCs w:val="18"/>
                <w:lang w:val="en-US" w:eastAsia="zh-CN"/>
              </w:rPr>
              <w:t>D</w:t>
            </w:r>
            <w:r>
              <w:rPr>
                <w:rFonts w:hint="default" w:ascii="Arial" w:hAnsi="Arial" w:cs="Arial"/>
                <w:kern w:val="0"/>
                <w:sz w:val="18"/>
                <w:szCs w:val="18"/>
                <w:lang w:val="en-US" w:eastAsia="zh-CN"/>
              </w:rPr>
              <w:t xml:space="preserve">ownlink </w:t>
            </w:r>
            <w:r>
              <w:rPr>
                <w:rFonts w:hint="eastAsia" w:ascii="Arial" w:hAnsi="Arial" w:cs="Arial"/>
                <w:kern w:val="0"/>
                <w:sz w:val="18"/>
                <w:szCs w:val="18"/>
                <w:lang w:val="en-US" w:eastAsia="zh-CN"/>
              </w:rPr>
              <w:t>p</w:t>
            </w:r>
            <w:r>
              <w:rPr>
                <w:rFonts w:hint="default" w:ascii="Arial" w:hAnsi="Arial" w:cs="Arial"/>
                <w:kern w:val="0"/>
                <w:sz w:val="18"/>
                <w:szCs w:val="18"/>
                <w:lang w:val="en-US" w:eastAsia="zh-CN"/>
              </w:rPr>
              <w:t>ort</w:t>
            </w:r>
          </w:p>
        </w:tc>
        <w:tc>
          <w:tcPr>
            <w:tcW w:w="7155" w:type="dxa"/>
            <w:gridSpan w:val="3"/>
            <w:shd w:val="clear" w:color="000000" w:fill="FFFFFF"/>
            <w:vAlign w:val="center"/>
          </w:tcPr>
          <w:p w14:paraId="3946B4CA">
            <w:pPr>
              <w:widowControl/>
              <w:jc w:val="left"/>
              <w:rPr>
                <w:rFonts w:hint="eastAsia" w:ascii="宋体" w:hAnsi="宋体" w:cs="宋体"/>
                <w:kern w:val="0"/>
                <w:sz w:val="18"/>
                <w:szCs w:val="18"/>
                <w:lang w:val="en-US" w:eastAsia="zh-CN"/>
              </w:rPr>
            </w:pPr>
            <w:r>
              <w:rPr>
                <w:rFonts w:hint="eastAsia" w:ascii="Arial" w:hAnsi="Arial" w:cs="Arial"/>
                <w:kern w:val="0"/>
                <w:sz w:val="18"/>
                <w:szCs w:val="18"/>
                <w:lang w:val="en-US" w:eastAsia="zh-CN"/>
              </w:rPr>
              <w:t>16</w:t>
            </w:r>
            <w:r>
              <w:rPr>
                <w:rFonts w:hint="default" w:ascii="Arial" w:hAnsi="Arial" w:cs="Arial"/>
                <w:kern w:val="0"/>
                <w:sz w:val="18"/>
                <w:szCs w:val="18"/>
                <w:lang w:val="en-US" w:eastAsia="zh-CN"/>
              </w:rPr>
              <w:t>* 10/100Base-TX RJ45 network port</w:t>
            </w:r>
          </w:p>
        </w:tc>
      </w:tr>
      <w:tr w14:paraId="1AF93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692" w:type="dxa"/>
            <w:vMerge w:val="continue"/>
            <w:shd w:val="clear" w:color="000000" w:fill="DEEAF6" w:themeFill="accent1" w:themeFillTint="33"/>
            <w:vAlign w:val="center"/>
          </w:tcPr>
          <w:p w14:paraId="5CFE5AE2">
            <w:pPr>
              <w:widowControl/>
              <w:jc w:val="left"/>
              <w:rPr>
                <w:rFonts w:hint="eastAsia" w:ascii="宋体" w:hAnsi="宋体" w:cs="宋体"/>
                <w:kern w:val="0"/>
                <w:sz w:val="18"/>
                <w:szCs w:val="18"/>
              </w:rPr>
            </w:pPr>
          </w:p>
        </w:tc>
        <w:tc>
          <w:tcPr>
            <w:tcW w:w="1253" w:type="dxa"/>
            <w:shd w:val="clear" w:color="000000" w:fill="DEEAF6" w:themeFill="accent1" w:themeFillTint="33"/>
            <w:vAlign w:val="center"/>
          </w:tcPr>
          <w:p w14:paraId="2378C0C6">
            <w:pPr>
              <w:widowControl/>
              <w:jc w:val="left"/>
              <w:rPr>
                <w:rFonts w:hint="default" w:ascii="宋体" w:hAnsi="宋体" w:cs="宋体" w:eastAsiaTheme="minorEastAsia"/>
                <w:kern w:val="0"/>
                <w:sz w:val="18"/>
                <w:szCs w:val="18"/>
                <w:lang w:val="en-US" w:eastAsia="zh-CN"/>
              </w:rPr>
            </w:pPr>
            <w:r>
              <w:rPr>
                <w:rFonts w:hint="default" w:ascii="Arial" w:hAnsi="Arial" w:cs="Arial"/>
                <w:kern w:val="0"/>
                <w:sz w:val="18"/>
                <w:szCs w:val="18"/>
                <w:lang w:val="en-US" w:eastAsia="zh-CN"/>
              </w:rPr>
              <w:t xml:space="preserve">Uplink </w:t>
            </w:r>
            <w:r>
              <w:rPr>
                <w:rFonts w:hint="eastAsia" w:ascii="Arial" w:hAnsi="Arial" w:cs="Arial"/>
                <w:kern w:val="0"/>
                <w:sz w:val="18"/>
                <w:szCs w:val="18"/>
                <w:lang w:val="en-US" w:eastAsia="zh-CN"/>
              </w:rPr>
              <w:t>p</w:t>
            </w:r>
            <w:r>
              <w:rPr>
                <w:rFonts w:hint="default" w:ascii="Arial" w:hAnsi="Arial" w:cs="Arial"/>
                <w:kern w:val="0"/>
                <w:sz w:val="18"/>
                <w:szCs w:val="18"/>
                <w:lang w:val="en-US" w:eastAsia="zh-CN"/>
              </w:rPr>
              <w:t>ort</w:t>
            </w:r>
          </w:p>
        </w:tc>
        <w:tc>
          <w:tcPr>
            <w:tcW w:w="7155" w:type="dxa"/>
            <w:gridSpan w:val="3"/>
            <w:shd w:val="clear" w:color="000000" w:fill="FFFFFF"/>
            <w:vAlign w:val="center"/>
          </w:tcPr>
          <w:p w14:paraId="3E38DC19">
            <w:pPr>
              <w:widowControl/>
              <w:jc w:val="left"/>
              <w:rPr>
                <w:rFonts w:hint="eastAsia" w:ascii="Arial" w:hAnsi="Arial" w:cs="Arial"/>
                <w:kern w:val="0"/>
                <w:sz w:val="18"/>
                <w:szCs w:val="18"/>
                <w:lang w:val="en-US" w:eastAsia="zh-CN"/>
              </w:rPr>
            </w:pPr>
            <w:r>
              <w:rPr>
                <w:rFonts w:hint="eastAsia" w:ascii="Arial" w:hAnsi="Arial" w:cs="Arial"/>
                <w:kern w:val="0"/>
                <w:sz w:val="18"/>
                <w:szCs w:val="18"/>
                <w:lang w:val="en-US" w:eastAsia="zh-CN"/>
              </w:rPr>
              <w:t>2* 10/100/1000Base-T RJ45 network port</w:t>
            </w:r>
          </w:p>
          <w:p w14:paraId="3C01BB0F">
            <w:pPr>
              <w:widowControl/>
              <w:jc w:val="left"/>
              <w:rPr>
                <w:rFonts w:hint="default" w:ascii="宋体" w:hAnsi="宋体" w:cs="宋体"/>
                <w:kern w:val="0"/>
                <w:sz w:val="18"/>
                <w:szCs w:val="18"/>
                <w:lang w:val="en-US" w:eastAsia="zh-CN"/>
              </w:rPr>
            </w:pPr>
            <w:r>
              <w:rPr>
                <w:rFonts w:hint="eastAsia" w:ascii="Arial" w:hAnsi="Arial" w:cs="Arial"/>
                <w:kern w:val="0"/>
                <w:sz w:val="18"/>
                <w:szCs w:val="18"/>
                <w:lang w:val="en-US" w:eastAsia="zh-CN"/>
              </w:rPr>
              <w:t>1* 1000M SFP optical port slot</w:t>
            </w:r>
          </w:p>
        </w:tc>
      </w:tr>
      <w:tr w14:paraId="2B86E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692" w:type="dxa"/>
            <w:vMerge w:val="continue"/>
            <w:shd w:val="clear" w:color="000000" w:fill="DEEAF6" w:themeFill="accent1" w:themeFillTint="33"/>
            <w:vAlign w:val="center"/>
          </w:tcPr>
          <w:p w14:paraId="734C7FA6">
            <w:pPr>
              <w:widowControl/>
              <w:jc w:val="left"/>
              <w:rPr>
                <w:rFonts w:hint="eastAsia" w:ascii="宋体" w:hAnsi="宋体" w:cs="宋体"/>
                <w:kern w:val="0"/>
                <w:sz w:val="18"/>
                <w:szCs w:val="18"/>
              </w:rPr>
            </w:pPr>
          </w:p>
        </w:tc>
        <w:tc>
          <w:tcPr>
            <w:tcW w:w="1253" w:type="dxa"/>
            <w:shd w:val="clear" w:color="000000" w:fill="DEEAF6" w:themeFill="accent1" w:themeFillTint="33"/>
            <w:vAlign w:val="center"/>
          </w:tcPr>
          <w:p w14:paraId="38F4D8EE">
            <w:pPr>
              <w:widowControl/>
              <w:jc w:val="left"/>
              <w:rPr>
                <w:rFonts w:hint="default" w:ascii="宋体" w:hAnsi="宋体" w:cs="宋体" w:eastAsiaTheme="minorEastAsia"/>
                <w:kern w:val="0"/>
                <w:sz w:val="18"/>
                <w:szCs w:val="18"/>
                <w:lang w:val="en-US" w:eastAsia="zh-CN"/>
              </w:rPr>
            </w:pPr>
            <w:r>
              <w:rPr>
                <w:rFonts w:hint="default" w:ascii="Arial" w:hAnsi="Arial" w:cs="Arial"/>
                <w:kern w:val="0"/>
                <w:sz w:val="18"/>
                <w:szCs w:val="18"/>
                <w:lang w:val="en-US" w:eastAsia="zh-CN"/>
              </w:rPr>
              <w:t>PoE</w:t>
            </w:r>
            <w:r>
              <w:rPr>
                <w:rFonts w:hint="eastAsia" w:ascii="Arial" w:hAnsi="Arial" w:cs="Arial"/>
                <w:kern w:val="0"/>
                <w:sz w:val="18"/>
                <w:szCs w:val="18"/>
                <w:lang w:val="en-US" w:eastAsia="zh-CN"/>
              </w:rPr>
              <w:t xml:space="preserve"> </w:t>
            </w:r>
            <w:r>
              <w:rPr>
                <w:rFonts w:hint="default" w:ascii="Arial" w:hAnsi="Arial" w:cs="Arial"/>
                <w:kern w:val="0"/>
                <w:sz w:val="18"/>
                <w:szCs w:val="18"/>
                <w:lang w:val="en-US" w:eastAsia="zh-CN"/>
              </w:rPr>
              <w:t>port</w:t>
            </w:r>
          </w:p>
        </w:tc>
        <w:tc>
          <w:tcPr>
            <w:tcW w:w="7155" w:type="dxa"/>
            <w:gridSpan w:val="3"/>
            <w:shd w:val="clear" w:color="000000" w:fill="FFFFFF"/>
            <w:vAlign w:val="center"/>
          </w:tcPr>
          <w:p w14:paraId="3FF657FC">
            <w:pPr>
              <w:widowControl/>
              <w:jc w:val="left"/>
              <w:rPr>
                <w:rFonts w:hint="eastAsia" w:ascii="Arial" w:hAnsi="Arial" w:cs="Arial"/>
                <w:kern w:val="0"/>
                <w:sz w:val="18"/>
                <w:szCs w:val="18"/>
                <w:lang w:val="en-US" w:eastAsia="zh-CN"/>
              </w:rPr>
            </w:pPr>
            <w:r>
              <w:rPr>
                <w:rFonts w:hint="eastAsia" w:ascii="Arial" w:hAnsi="Arial" w:cs="Arial"/>
                <w:kern w:val="0"/>
                <w:sz w:val="18"/>
                <w:szCs w:val="18"/>
                <w:lang w:val="en-US" w:eastAsia="zh-CN"/>
              </w:rPr>
              <w:t>1-16 support af/at standard PoE power supply, transmission distance 100-250 meters</w:t>
            </w:r>
          </w:p>
        </w:tc>
      </w:tr>
      <w:tr w14:paraId="25CC3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1945" w:type="dxa"/>
            <w:gridSpan w:val="2"/>
            <w:shd w:val="clear" w:color="000000" w:fill="DEEAF6" w:themeFill="accent1" w:themeFillTint="33"/>
            <w:vAlign w:val="center"/>
          </w:tcPr>
          <w:p w14:paraId="2649E341">
            <w:pPr>
              <w:widowControl/>
              <w:jc w:val="left"/>
              <w:rPr>
                <w:rFonts w:hint="eastAsia" w:ascii="宋体" w:hAnsi="宋体" w:eastAsia="宋体" w:cs="宋体"/>
                <w:kern w:val="0"/>
                <w:sz w:val="18"/>
                <w:szCs w:val="18"/>
                <w:lang w:val="en-US" w:eastAsia="zh-CN" w:bidi="ar-SA"/>
              </w:rPr>
            </w:pPr>
            <w:r>
              <w:rPr>
                <w:rFonts w:hint="default" w:ascii="Arial" w:hAnsi="Arial" w:cs="Arial"/>
                <w:kern w:val="0"/>
                <w:sz w:val="18"/>
                <w:szCs w:val="18"/>
                <w:lang w:val="en-US" w:eastAsia="zh-CN"/>
              </w:rPr>
              <w:t>Port Characteristics</w:t>
            </w:r>
          </w:p>
        </w:tc>
        <w:tc>
          <w:tcPr>
            <w:tcW w:w="7155" w:type="dxa"/>
            <w:gridSpan w:val="3"/>
            <w:shd w:val="clear" w:color="000000" w:fill="FFFFFF"/>
            <w:vAlign w:val="center"/>
          </w:tcPr>
          <w:p w14:paraId="56B86442">
            <w:pPr>
              <w:pStyle w:val="10"/>
              <w:jc w:val="left"/>
              <w:rPr>
                <w:rFonts w:hint="eastAsia" w:ascii="宋体" w:hAnsi="宋体" w:eastAsia="宋体" w:cs="宋体"/>
                <w:color w:val="auto"/>
                <w:sz w:val="18"/>
                <w:szCs w:val="18"/>
                <w:lang w:val="en-US" w:eastAsia="zh-CN" w:bidi="ar-SA"/>
              </w:rPr>
            </w:pPr>
            <w:r>
              <w:rPr>
                <w:rFonts w:hint="eastAsia" w:ascii="Arial" w:hAnsi="Arial" w:cs="Arial" w:eastAsiaTheme="minorEastAsia"/>
                <w:color w:val="auto"/>
                <w:kern w:val="0"/>
                <w:sz w:val="18"/>
                <w:szCs w:val="18"/>
                <w:lang w:val="en-US" w:eastAsia="zh-CN" w:bidi="ar-SA"/>
              </w:rPr>
              <w:t>1-16 ports 10/100M, 17-18 ports 10/100/1000M adaptive, full/half duplex MDI/MDI-X adaptive</w:t>
            </w:r>
          </w:p>
        </w:tc>
      </w:tr>
      <w:tr w14:paraId="364FA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945" w:type="dxa"/>
            <w:gridSpan w:val="2"/>
            <w:shd w:val="clear" w:color="000000" w:fill="DEEAF6" w:themeFill="accent1" w:themeFillTint="33"/>
            <w:vAlign w:val="center"/>
          </w:tcPr>
          <w:p w14:paraId="42B1CFDD">
            <w:pPr>
              <w:widowControl/>
              <w:jc w:val="left"/>
              <w:rPr>
                <w:rFonts w:hint="default" w:ascii="宋体" w:hAnsi="宋体" w:eastAsia="宋体" w:cs="宋体"/>
                <w:kern w:val="0"/>
                <w:sz w:val="18"/>
                <w:szCs w:val="18"/>
                <w:lang w:val="en-US" w:eastAsia="zh-CN"/>
              </w:rPr>
            </w:pPr>
            <w:r>
              <w:rPr>
                <w:rFonts w:hint="default" w:ascii="Arial" w:hAnsi="Arial" w:cs="Arial"/>
                <w:kern w:val="0"/>
                <w:sz w:val="18"/>
                <w:szCs w:val="18"/>
                <w:lang w:val="en-US" w:eastAsia="zh-CN"/>
              </w:rPr>
              <w:t xml:space="preserve">Twisted </w:t>
            </w:r>
            <w:r>
              <w:rPr>
                <w:rFonts w:hint="eastAsia" w:ascii="Arial" w:hAnsi="Arial" w:cs="Arial"/>
                <w:kern w:val="0"/>
                <w:sz w:val="18"/>
                <w:szCs w:val="18"/>
                <w:lang w:val="en-US" w:eastAsia="zh-CN"/>
              </w:rPr>
              <w:t>P</w:t>
            </w:r>
            <w:r>
              <w:rPr>
                <w:rFonts w:hint="default" w:ascii="Arial" w:hAnsi="Arial" w:cs="Arial"/>
                <w:kern w:val="0"/>
                <w:sz w:val="18"/>
                <w:szCs w:val="18"/>
                <w:lang w:val="en-US" w:eastAsia="zh-CN"/>
              </w:rPr>
              <w:t xml:space="preserve">air </w:t>
            </w:r>
            <w:r>
              <w:rPr>
                <w:rFonts w:hint="eastAsia" w:ascii="Arial" w:hAnsi="Arial" w:cs="Arial"/>
                <w:kern w:val="0"/>
                <w:sz w:val="18"/>
                <w:szCs w:val="18"/>
                <w:lang w:val="en-US" w:eastAsia="zh-CN"/>
              </w:rPr>
              <w:t>T</w:t>
            </w:r>
            <w:r>
              <w:rPr>
                <w:rFonts w:hint="default" w:ascii="Arial" w:hAnsi="Arial" w:cs="Arial"/>
                <w:kern w:val="0"/>
                <w:sz w:val="18"/>
                <w:szCs w:val="18"/>
                <w:lang w:val="en-US" w:eastAsia="zh-CN"/>
              </w:rPr>
              <w:t>ransmission</w:t>
            </w:r>
          </w:p>
        </w:tc>
        <w:tc>
          <w:tcPr>
            <w:tcW w:w="7155" w:type="dxa"/>
            <w:gridSpan w:val="3"/>
            <w:shd w:val="clear" w:color="000000" w:fill="FFFFFF"/>
            <w:vAlign w:val="center"/>
          </w:tcPr>
          <w:p w14:paraId="063C1864">
            <w:pPr>
              <w:pStyle w:val="10"/>
              <w:jc w:val="left"/>
              <w:rPr>
                <w:rFonts w:hint="eastAsia"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 xml:space="preserve">10BASE-T：Cat3,4,5 UTP(≤250 meters) </w:t>
            </w:r>
          </w:p>
          <w:p w14:paraId="353DBBD9">
            <w:pPr>
              <w:pStyle w:val="10"/>
              <w:jc w:val="left"/>
              <w:rPr>
                <w:rFonts w:hint="eastAsia"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 xml:space="preserve">100BASE-TX：Cat5 or later UTP(≤100 meters) </w:t>
            </w:r>
          </w:p>
          <w:p w14:paraId="7570EB1B">
            <w:pPr>
              <w:pStyle w:val="10"/>
              <w:jc w:val="left"/>
              <w:rPr>
                <w:rFonts w:hint="eastAsia" w:hAnsi="宋体"/>
                <w:color w:val="auto"/>
                <w:sz w:val="18"/>
                <w:szCs w:val="18"/>
              </w:rPr>
            </w:pPr>
            <w:r>
              <w:rPr>
                <w:rFonts w:hint="eastAsia" w:ascii="Arial" w:hAnsi="Arial" w:cs="Arial" w:eastAsiaTheme="minorEastAsia"/>
                <w:color w:val="auto"/>
                <w:kern w:val="0"/>
                <w:sz w:val="18"/>
                <w:szCs w:val="18"/>
                <w:lang w:val="en-US" w:eastAsia="zh-CN" w:bidi="ar-SA"/>
              </w:rPr>
              <w:t>1000BASE-T：Cat5e or later UTP(≤100 meters)</w:t>
            </w:r>
          </w:p>
        </w:tc>
      </w:tr>
      <w:tr w14:paraId="132B3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945" w:type="dxa"/>
            <w:gridSpan w:val="2"/>
            <w:shd w:val="clear" w:color="000000" w:fill="DEEAF6" w:themeFill="accent1" w:themeFillTint="33"/>
            <w:vAlign w:val="center"/>
          </w:tcPr>
          <w:p w14:paraId="2539FAE3">
            <w:pPr>
              <w:widowControl/>
              <w:jc w:val="left"/>
              <w:rPr>
                <w:rFonts w:hint="default"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Optical Port Characteristics</w:t>
            </w:r>
          </w:p>
        </w:tc>
        <w:tc>
          <w:tcPr>
            <w:tcW w:w="7155" w:type="dxa"/>
            <w:gridSpan w:val="3"/>
            <w:shd w:val="clear" w:color="000000" w:fill="FFFFFF"/>
            <w:vAlign w:val="center"/>
          </w:tcPr>
          <w:p w14:paraId="508E7AAA">
            <w:pPr>
              <w:pStyle w:val="10"/>
              <w:jc w:val="left"/>
              <w:rPr>
                <w:rFonts w:hint="eastAsia"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Gigabit SFP fibre optic interface, default does not support optical module, need to purchase separately, (optional order mode/multimode, single/dual fibre optical module, LC/SC)</w:t>
            </w:r>
          </w:p>
        </w:tc>
      </w:tr>
      <w:tr w14:paraId="276A6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945" w:type="dxa"/>
            <w:gridSpan w:val="2"/>
            <w:shd w:val="clear" w:color="000000" w:fill="DEEAF6" w:themeFill="accent1" w:themeFillTint="33"/>
            <w:vAlign w:val="center"/>
          </w:tcPr>
          <w:p w14:paraId="3C7FB5ED">
            <w:pPr>
              <w:widowControl/>
              <w:jc w:val="left"/>
              <w:rPr>
                <w:rFonts w:hint="default" w:ascii="Arial" w:hAnsi="Arial" w:cs="Arial" w:eastAsiaTheme="minorEastAsia"/>
                <w:color w:val="auto"/>
                <w:kern w:val="0"/>
                <w:sz w:val="18"/>
                <w:szCs w:val="18"/>
                <w:lang w:val="en-US" w:eastAsia="zh-CN" w:bidi="ar-SA"/>
              </w:rPr>
            </w:pPr>
            <w:r>
              <w:rPr>
                <w:rFonts w:hint="eastAsia" w:ascii="Arial" w:hAnsi="Arial" w:cs="Arial"/>
                <w:color w:val="auto"/>
                <w:kern w:val="0"/>
                <w:sz w:val="18"/>
                <w:szCs w:val="18"/>
                <w:lang w:val="en-US" w:eastAsia="zh-CN" w:bidi="ar-SA"/>
              </w:rPr>
              <w:t>F</w:t>
            </w:r>
            <w:r>
              <w:rPr>
                <w:rFonts w:hint="eastAsia" w:ascii="Arial" w:hAnsi="Arial" w:cs="Arial" w:eastAsiaTheme="minorEastAsia"/>
                <w:color w:val="auto"/>
                <w:kern w:val="0"/>
                <w:sz w:val="18"/>
                <w:szCs w:val="18"/>
                <w:lang w:val="en-US" w:eastAsia="zh-CN" w:bidi="ar-SA"/>
              </w:rPr>
              <w:t xml:space="preserve">ibre-optic </w:t>
            </w:r>
            <w:r>
              <w:rPr>
                <w:rFonts w:hint="eastAsia" w:ascii="Arial" w:hAnsi="Arial" w:cs="Arial"/>
                <w:color w:val="auto"/>
                <w:kern w:val="0"/>
                <w:sz w:val="18"/>
                <w:szCs w:val="18"/>
                <w:lang w:val="en-US" w:eastAsia="zh-CN" w:bidi="ar-SA"/>
              </w:rPr>
              <w:t>C</w:t>
            </w:r>
            <w:r>
              <w:rPr>
                <w:rFonts w:hint="eastAsia" w:ascii="Arial" w:hAnsi="Arial" w:cs="Arial" w:eastAsiaTheme="minorEastAsia"/>
                <w:color w:val="auto"/>
                <w:kern w:val="0"/>
                <w:sz w:val="18"/>
                <w:szCs w:val="18"/>
                <w:lang w:val="en-US" w:eastAsia="zh-CN" w:bidi="ar-SA"/>
              </w:rPr>
              <w:t>able</w:t>
            </w:r>
          </w:p>
        </w:tc>
        <w:tc>
          <w:tcPr>
            <w:tcW w:w="7155" w:type="dxa"/>
            <w:gridSpan w:val="3"/>
            <w:shd w:val="clear" w:color="000000" w:fill="FFFFFF"/>
            <w:vAlign w:val="center"/>
          </w:tcPr>
          <w:p w14:paraId="47224E23">
            <w:pPr>
              <w:widowControl/>
              <w:jc w:val="left"/>
              <w:rPr>
                <w:rFonts w:hint="eastAsia" w:ascii="Arial" w:hAnsi="Arial" w:cs="Arial" w:eastAsiaTheme="minorEastAsia"/>
                <w:color w:val="auto"/>
                <w:kern w:val="0"/>
                <w:sz w:val="18"/>
                <w:szCs w:val="18"/>
                <w:lang w:val="en-US" w:eastAsia="zh-CN" w:bidi="ar-SA"/>
              </w:rPr>
            </w:pPr>
            <w:r>
              <w:rPr>
                <w:rFonts w:hint="eastAsia" w:ascii="Arial" w:hAnsi="Arial" w:cs="Arial"/>
                <w:color w:val="auto"/>
                <w:kern w:val="0"/>
                <w:sz w:val="18"/>
                <w:szCs w:val="18"/>
                <w:lang w:val="en-US" w:eastAsia="zh-CN" w:bidi="ar-SA"/>
              </w:rPr>
              <w:t>M</w:t>
            </w:r>
            <w:r>
              <w:rPr>
                <w:rFonts w:hint="eastAsia" w:ascii="Arial" w:hAnsi="Arial" w:cs="Arial" w:eastAsiaTheme="minorEastAsia"/>
                <w:color w:val="auto"/>
                <w:kern w:val="0"/>
                <w:sz w:val="18"/>
                <w:szCs w:val="18"/>
                <w:lang w:val="en-US" w:eastAsia="zh-CN" w:bidi="ar-SA"/>
              </w:rPr>
              <w:t xml:space="preserve">ultimode ：850nm 0～550M </w:t>
            </w:r>
          </w:p>
          <w:p w14:paraId="7360BF17">
            <w:pPr>
              <w:widowControl/>
              <w:jc w:val="left"/>
              <w:rPr>
                <w:rFonts w:hint="eastAsia" w:ascii="Arial" w:hAnsi="Arial" w:cs="Arial" w:eastAsiaTheme="minorEastAsia"/>
                <w:color w:val="auto"/>
                <w:kern w:val="0"/>
                <w:sz w:val="18"/>
                <w:szCs w:val="18"/>
                <w:lang w:val="en-US" w:eastAsia="zh-CN" w:bidi="ar-SA"/>
              </w:rPr>
            </w:pPr>
            <w:r>
              <w:rPr>
                <w:rFonts w:hint="eastAsia" w:ascii="Arial" w:hAnsi="Arial" w:cs="Arial"/>
                <w:color w:val="auto"/>
                <w:kern w:val="0"/>
                <w:sz w:val="18"/>
                <w:szCs w:val="18"/>
                <w:lang w:val="en-US" w:eastAsia="zh-CN" w:bidi="ar-SA"/>
              </w:rPr>
              <w:t>S</w:t>
            </w:r>
            <w:r>
              <w:rPr>
                <w:rFonts w:hint="eastAsia" w:ascii="Arial" w:hAnsi="Arial" w:cs="Arial" w:eastAsiaTheme="minorEastAsia"/>
                <w:color w:val="auto"/>
                <w:kern w:val="0"/>
                <w:sz w:val="18"/>
                <w:szCs w:val="18"/>
                <w:lang w:val="en-US" w:eastAsia="zh-CN" w:bidi="ar-SA"/>
              </w:rPr>
              <w:t xml:space="preserve">ingle mode ：1310nm 0～40KM </w:t>
            </w:r>
            <w:r>
              <w:rPr>
                <w:rFonts w:hint="eastAsia" w:ascii="Arial" w:hAnsi="Arial" w:cs="Arial"/>
                <w:color w:val="auto"/>
                <w:kern w:val="0"/>
                <w:sz w:val="18"/>
                <w:szCs w:val="18"/>
                <w:lang w:val="en-US" w:eastAsia="zh-CN" w:bidi="ar-SA"/>
              </w:rPr>
              <w:t>,</w:t>
            </w:r>
            <w:r>
              <w:rPr>
                <w:rFonts w:hint="eastAsia" w:ascii="Arial" w:hAnsi="Arial" w:cs="Arial" w:eastAsiaTheme="minorEastAsia"/>
                <w:color w:val="auto"/>
                <w:kern w:val="0"/>
                <w:sz w:val="18"/>
                <w:szCs w:val="18"/>
                <w:lang w:val="en-US" w:eastAsia="zh-CN" w:bidi="ar-SA"/>
              </w:rPr>
              <w:t xml:space="preserve"> 1550nm 0～120KM </w:t>
            </w:r>
          </w:p>
        </w:tc>
      </w:tr>
      <w:tr w14:paraId="09FBE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vMerge w:val="restart"/>
            <w:shd w:val="clear" w:color="000000" w:fill="DEEAF6" w:themeFill="accent1" w:themeFillTint="33"/>
            <w:vAlign w:val="center"/>
          </w:tcPr>
          <w:p w14:paraId="75E7D7B7">
            <w:pPr>
              <w:widowControl/>
              <w:jc w:val="left"/>
              <w:rPr>
                <w:rFonts w:hint="eastAsia" w:ascii="宋体" w:hAnsi="宋体" w:eastAsia="宋体" w:cs="宋体"/>
                <w:kern w:val="0"/>
                <w:sz w:val="18"/>
                <w:szCs w:val="18"/>
                <w:lang w:val="en-US" w:eastAsia="zh-CN"/>
              </w:rPr>
            </w:pPr>
            <w:r>
              <w:rPr>
                <w:rFonts w:hint="eastAsia" w:ascii="Arial" w:hAnsi="Arial" w:cs="Arial"/>
                <w:kern w:val="0"/>
                <w:sz w:val="18"/>
                <w:szCs w:val="18"/>
                <w:lang w:val="en-US" w:eastAsia="zh-CN"/>
              </w:rPr>
              <w:t>F</w:t>
            </w:r>
            <w:r>
              <w:rPr>
                <w:rFonts w:hint="default" w:ascii="Arial" w:hAnsi="Arial" w:cs="Arial"/>
                <w:kern w:val="0"/>
                <w:sz w:val="18"/>
                <w:szCs w:val="18"/>
                <w:lang w:val="en-US" w:eastAsia="zh-CN"/>
              </w:rPr>
              <w:t xml:space="preserve">unction </w:t>
            </w:r>
            <w:r>
              <w:rPr>
                <w:rFonts w:hint="eastAsia" w:ascii="Arial" w:hAnsi="Arial" w:cs="Arial"/>
                <w:kern w:val="0"/>
                <w:sz w:val="18"/>
                <w:szCs w:val="18"/>
                <w:lang w:val="en-US" w:eastAsia="zh-CN"/>
              </w:rPr>
              <w:t>S</w:t>
            </w:r>
            <w:r>
              <w:rPr>
                <w:rFonts w:hint="default" w:ascii="Arial" w:hAnsi="Arial" w:cs="Arial"/>
                <w:kern w:val="0"/>
                <w:sz w:val="18"/>
                <w:szCs w:val="18"/>
                <w:lang w:val="en-US" w:eastAsia="zh-CN"/>
              </w:rPr>
              <w:t>witch</w:t>
            </w:r>
          </w:p>
        </w:tc>
        <w:tc>
          <w:tcPr>
            <w:tcW w:w="1663" w:type="dxa"/>
            <w:gridSpan w:val="2"/>
            <w:shd w:val="clear" w:color="000000" w:fill="FFFFFF"/>
            <w:vAlign w:val="center"/>
          </w:tcPr>
          <w:p w14:paraId="4A2724A0">
            <w:pPr>
              <w:widowControl/>
              <w:jc w:val="left"/>
              <w:rPr>
                <w:rFonts w:hint="default" w:ascii="Arial" w:hAnsi="Arial" w:cs="Arial"/>
                <w:kern w:val="0"/>
                <w:sz w:val="18"/>
                <w:szCs w:val="18"/>
                <w:lang w:val="en-US" w:eastAsia="zh-CN"/>
              </w:rPr>
            </w:pPr>
            <w:bookmarkStart w:id="3" w:name="OLE_LINK2"/>
            <w:r>
              <w:rPr>
                <w:rFonts w:hint="default" w:ascii="Arial" w:hAnsi="Arial" w:cs="Arial"/>
                <w:kern w:val="0"/>
                <w:sz w:val="18"/>
                <w:szCs w:val="18"/>
                <w:lang w:val="en-US" w:eastAsia="zh-CN"/>
              </w:rPr>
              <w:t>Tranche1</w:t>
            </w:r>
            <w:bookmarkEnd w:id="3"/>
            <w:r>
              <w:rPr>
                <w:rFonts w:hint="eastAsia" w:ascii="Arial" w:hAnsi="Arial" w:cs="Arial"/>
                <w:kern w:val="0"/>
                <w:sz w:val="18"/>
                <w:szCs w:val="18"/>
                <w:lang w:val="en-US" w:eastAsia="zh-CN"/>
              </w:rPr>
              <w:t>：</w:t>
            </w:r>
            <w:r>
              <w:rPr>
                <w:rFonts w:hint="default" w:ascii="Arial" w:hAnsi="Arial" w:cs="Arial"/>
                <w:kern w:val="0"/>
                <w:sz w:val="18"/>
                <w:szCs w:val="18"/>
                <w:lang w:val="en-US" w:eastAsia="zh-CN"/>
              </w:rPr>
              <w:t>VLAN</w:t>
            </w:r>
          </w:p>
        </w:tc>
        <w:tc>
          <w:tcPr>
            <w:tcW w:w="5492" w:type="dxa"/>
            <w:shd w:val="clear" w:color="000000" w:fill="FFFFFF"/>
            <w:vAlign w:val="center"/>
          </w:tcPr>
          <w:p w14:paraId="41984290">
            <w:pPr>
              <w:widowControl/>
              <w:jc w:val="left"/>
              <w:rPr>
                <w:rFonts w:hint="default" w:ascii="宋体" w:hAnsi="宋体" w:eastAsia="宋体" w:cs="宋体"/>
                <w:kern w:val="0"/>
                <w:sz w:val="18"/>
                <w:szCs w:val="18"/>
                <w:lang w:val="en-US" w:eastAsia="zh-CN"/>
              </w:rPr>
            </w:pPr>
            <w:r>
              <w:rPr>
                <w:rFonts w:hint="default" w:ascii="Arial" w:hAnsi="Arial" w:cs="Arial"/>
                <w:kern w:val="0"/>
                <w:sz w:val="18"/>
                <w:szCs w:val="18"/>
                <w:lang w:val="en-US" w:eastAsia="zh-CN"/>
              </w:rPr>
              <w:t>Toggle to "ON" to reali</w:t>
            </w:r>
            <w:r>
              <w:rPr>
                <w:rFonts w:hint="eastAsia" w:ascii="Arial" w:hAnsi="Arial" w:cs="Arial"/>
                <w:kern w:val="0"/>
                <w:sz w:val="18"/>
                <w:szCs w:val="18"/>
                <w:lang w:val="en-US" w:eastAsia="zh-CN"/>
              </w:rPr>
              <w:t>z</w:t>
            </w:r>
            <w:r>
              <w:rPr>
                <w:rFonts w:hint="default" w:ascii="Arial" w:hAnsi="Arial" w:cs="Arial"/>
                <w:kern w:val="0"/>
                <w:sz w:val="18"/>
                <w:szCs w:val="18"/>
                <w:lang w:val="en-US" w:eastAsia="zh-CN"/>
              </w:rPr>
              <w:t>e the function of power supply port isolation, default "OFF"</w:t>
            </w:r>
          </w:p>
        </w:tc>
      </w:tr>
      <w:tr w14:paraId="44E11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vMerge w:val="continue"/>
            <w:shd w:val="clear" w:color="000000" w:fill="DEEAF6" w:themeFill="accent1" w:themeFillTint="33"/>
            <w:vAlign w:val="center"/>
          </w:tcPr>
          <w:p w14:paraId="160718D2">
            <w:pPr>
              <w:widowControl/>
              <w:jc w:val="left"/>
              <w:rPr>
                <w:rFonts w:hint="eastAsia" w:ascii="宋体" w:hAnsi="宋体" w:cs="宋体"/>
                <w:kern w:val="0"/>
                <w:sz w:val="18"/>
                <w:szCs w:val="18"/>
                <w:lang w:val="en-US" w:eastAsia="zh-CN"/>
              </w:rPr>
            </w:pPr>
          </w:p>
        </w:tc>
        <w:tc>
          <w:tcPr>
            <w:tcW w:w="1663" w:type="dxa"/>
            <w:gridSpan w:val="2"/>
            <w:shd w:val="clear" w:color="000000" w:fill="FFFFFF"/>
            <w:vAlign w:val="center"/>
          </w:tcPr>
          <w:p w14:paraId="684796D1">
            <w:pPr>
              <w:widowControl/>
              <w:jc w:val="left"/>
              <w:rPr>
                <w:rFonts w:hint="eastAsia" w:ascii="Arial" w:hAnsi="Arial" w:cs="Arial"/>
                <w:kern w:val="0"/>
                <w:sz w:val="18"/>
                <w:szCs w:val="18"/>
                <w:lang w:val="en-US" w:eastAsia="zh-CN"/>
              </w:rPr>
            </w:pPr>
            <w:r>
              <w:rPr>
                <w:rFonts w:hint="default" w:ascii="Arial" w:hAnsi="Arial" w:cs="Arial"/>
                <w:kern w:val="0"/>
                <w:sz w:val="18"/>
                <w:szCs w:val="18"/>
                <w:lang w:val="en-US" w:eastAsia="zh-CN"/>
              </w:rPr>
              <w:t>Tranche</w:t>
            </w:r>
            <w:r>
              <w:rPr>
                <w:rFonts w:hint="eastAsia" w:ascii="Arial" w:hAnsi="Arial" w:cs="Arial"/>
                <w:kern w:val="0"/>
                <w:sz w:val="18"/>
                <w:szCs w:val="18"/>
                <w:lang w:val="en-US" w:eastAsia="zh-CN"/>
              </w:rPr>
              <w:t>2：PoE Watchdog</w:t>
            </w:r>
          </w:p>
        </w:tc>
        <w:tc>
          <w:tcPr>
            <w:tcW w:w="5492" w:type="dxa"/>
            <w:shd w:val="clear" w:color="000000" w:fill="FFFFFF"/>
            <w:vAlign w:val="center"/>
          </w:tcPr>
          <w:p w14:paraId="41180FE7">
            <w:pPr>
              <w:widowControl/>
              <w:jc w:val="left"/>
              <w:rPr>
                <w:rFonts w:hint="eastAsia" w:ascii="宋体" w:hAnsi="宋体" w:cs="宋体"/>
                <w:kern w:val="0"/>
                <w:sz w:val="18"/>
                <w:szCs w:val="18"/>
              </w:rPr>
            </w:pPr>
            <w:r>
              <w:rPr>
                <w:rFonts w:hint="default" w:ascii="Arial" w:hAnsi="Arial" w:cs="Arial"/>
                <w:kern w:val="0"/>
                <w:sz w:val="18"/>
                <w:szCs w:val="18"/>
                <w:lang w:val="en-US" w:eastAsia="zh-CN"/>
              </w:rPr>
              <w:t>Toggle to"ON" to enable the PoE auto restart function of the power supply port, default "OFF"</w:t>
            </w:r>
          </w:p>
        </w:tc>
      </w:tr>
      <w:tr w14:paraId="2BCBC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vMerge w:val="continue"/>
            <w:shd w:val="clear" w:color="000000" w:fill="DEEAF6" w:themeFill="accent1" w:themeFillTint="33"/>
            <w:vAlign w:val="center"/>
          </w:tcPr>
          <w:p w14:paraId="6E7C73D2">
            <w:pPr>
              <w:widowControl/>
              <w:jc w:val="left"/>
              <w:rPr>
                <w:rFonts w:hint="eastAsia" w:ascii="宋体" w:hAnsi="宋体" w:cs="宋体"/>
                <w:kern w:val="0"/>
                <w:sz w:val="18"/>
                <w:szCs w:val="18"/>
                <w:lang w:val="en-US" w:eastAsia="zh-CN"/>
              </w:rPr>
            </w:pPr>
          </w:p>
        </w:tc>
        <w:tc>
          <w:tcPr>
            <w:tcW w:w="1663" w:type="dxa"/>
            <w:gridSpan w:val="2"/>
            <w:shd w:val="clear" w:color="000000" w:fill="FFFFFF"/>
            <w:vAlign w:val="center"/>
          </w:tcPr>
          <w:p w14:paraId="5C888BA0">
            <w:pPr>
              <w:widowControl/>
              <w:jc w:val="left"/>
              <w:rPr>
                <w:rFonts w:hint="eastAsia" w:ascii="Arial" w:hAnsi="Arial" w:cs="Arial"/>
                <w:kern w:val="0"/>
                <w:sz w:val="18"/>
                <w:szCs w:val="18"/>
                <w:lang w:val="en-US" w:eastAsia="zh-CN"/>
              </w:rPr>
            </w:pPr>
            <w:r>
              <w:rPr>
                <w:rFonts w:hint="default" w:ascii="Arial" w:hAnsi="Arial" w:cs="Arial"/>
                <w:kern w:val="0"/>
                <w:sz w:val="18"/>
                <w:szCs w:val="18"/>
                <w:lang w:val="en-US" w:eastAsia="zh-CN"/>
              </w:rPr>
              <w:t>Tranche</w:t>
            </w:r>
            <w:r>
              <w:rPr>
                <w:rFonts w:hint="eastAsia" w:ascii="Arial" w:hAnsi="Arial" w:cs="Arial"/>
                <w:kern w:val="0"/>
                <w:sz w:val="18"/>
                <w:szCs w:val="18"/>
                <w:lang w:val="en-US" w:eastAsia="zh-CN"/>
              </w:rPr>
              <w:t>3：Extend</w:t>
            </w:r>
          </w:p>
        </w:tc>
        <w:tc>
          <w:tcPr>
            <w:tcW w:w="5492" w:type="dxa"/>
            <w:shd w:val="clear" w:color="000000" w:fill="FFFFFF"/>
            <w:vAlign w:val="center"/>
          </w:tcPr>
          <w:p w14:paraId="058CEB95">
            <w:pPr>
              <w:widowControl/>
              <w:jc w:val="left"/>
              <w:rPr>
                <w:rFonts w:hint="eastAsia" w:ascii="宋体" w:hAnsi="宋体" w:cs="宋体"/>
                <w:kern w:val="0"/>
                <w:sz w:val="18"/>
                <w:szCs w:val="18"/>
              </w:rPr>
            </w:pPr>
            <w:r>
              <w:rPr>
                <w:rFonts w:hint="default" w:ascii="Arial" w:hAnsi="Arial" w:cs="Arial"/>
                <w:kern w:val="0"/>
                <w:sz w:val="18"/>
                <w:szCs w:val="18"/>
                <w:lang w:val="en-US" w:eastAsia="zh-CN"/>
              </w:rPr>
              <w:t>Toggle to "ON" to enable 10M/250m long range function (1-8 powered ports), default "OFF".</w:t>
            </w:r>
          </w:p>
        </w:tc>
      </w:tr>
      <w:tr w14:paraId="4A678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9100" w:type="dxa"/>
            <w:gridSpan w:val="5"/>
            <w:shd w:val="clear" w:color="auto" w:fill="2E75B5" w:themeFill="accent1" w:themeFillShade="BF"/>
            <w:vAlign w:val="center"/>
          </w:tcPr>
          <w:p w14:paraId="7B62303A">
            <w:pPr>
              <w:widowControl/>
              <w:jc w:val="left"/>
              <w:rPr>
                <w:rFonts w:hint="default" w:ascii="宋体" w:hAnsi="宋体" w:cs="宋体"/>
                <w:kern w:val="0"/>
                <w:sz w:val="18"/>
                <w:szCs w:val="18"/>
                <w:lang w:val="en-US"/>
              </w:rPr>
            </w:pPr>
            <w:r>
              <w:rPr>
                <w:rFonts w:hint="default" w:ascii="Arial" w:hAnsi="Arial" w:cs="Arial"/>
                <w:b/>
                <w:color w:val="FFFFFF" w:themeColor="background1"/>
                <w:kern w:val="0"/>
                <w:sz w:val="22"/>
                <w:szCs w:val="24"/>
                <w:lang w:val="en-US" w:eastAsia="zh-CN"/>
                <w14:textFill>
                  <w14:solidFill>
                    <w14:schemeClr w14:val="bg1"/>
                  </w14:solidFill>
                </w14:textFill>
              </w:rPr>
              <w:t xml:space="preserve">Switching </w:t>
            </w:r>
            <w:r>
              <w:rPr>
                <w:rFonts w:hint="eastAsia" w:ascii="Arial" w:hAnsi="Arial" w:cs="Arial"/>
                <w:b/>
                <w:color w:val="FFFFFF" w:themeColor="background1"/>
                <w:kern w:val="0"/>
                <w:sz w:val="22"/>
                <w:szCs w:val="24"/>
                <w:lang w:val="en-US" w:eastAsia="zh-CN"/>
                <w14:textFill>
                  <w14:solidFill>
                    <w14:schemeClr w14:val="bg1"/>
                  </w14:solidFill>
                </w14:textFill>
              </w:rPr>
              <w:t>C</w:t>
            </w:r>
            <w:r>
              <w:rPr>
                <w:rFonts w:hint="default" w:ascii="Arial" w:hAnsi="Arial" w:cs="Arial"/>
                <w:b/>
                <w:color w:val="FFFFFF" w:themeColor="background1"/>
                <w:kern w:val="0"/>
                <w:sz w:val="22"/>
                <w:szCs w:val="24"/>
                <w:lang w:val="en-US" w:eastAsia="zh-CN"/>
                <w14:textFill>
                  <w14:solidFill>
                    <w14:schemeClr w14:val="bg1"/>
                  </w14:solidFill>
                </w14:textFill>
              </w:rPr>
              <w:t xml:space="preserve">hip </w:t>
            </w:r>
            <w:r>
              <w:rPr>
                <w:rFonts w:hint="eastAsia" w:ascii="Arial" w:hAnsi="Arial" w:cs="Arial"/>
                <w:b/>
                <w:color w:val="FFFFFF" w:themeColor="background1"/>
                <w:kern w:val="0"/>
                <w:sz w:val="22"/>
                <w:szCs w:val="24"/>
                <w:lang w:val="en-US" w:eastAsia="zh-CN"/>
                <w14:textFill>
                  <w14:solidFill>
                    <w14:schemeClr w14:val="bg1"/>
                  </w14:solidFill>
                </w14:textFill>
              </w:rPr>
              <w:t>P</w:t>
            </w:r>
            <w:r>
              <w:rPr>
                <w:rFonts w:hint="default" w:ascii="Arial" w:hAnsi="Arial" w:cs="Arial"/>
                <w:b/>
                <w:color w:val="FFFFFF" w:themeColor="background1"/>
                <w:kern w:val="0"/>
                <w:sz w:val="22"/>
                <w:szCs w:val="24"/>
                <w:lang w:val="en-US" w:eastAsia="zh-CN"/>
                <w14:textFill>
                  <w14:solidFill>
                    <w14:schemeClr w14:val="bg1"/>
                  </w14:solidFill>
                </w14:textFill>
              </w:rPr>
              <w:t>arameter</w:t>
            </w:r>
          </w:p>
        </w:tc>
      </w:tr>
      <w:tr w14:paraId="0E8E7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313BD99D">
            <w:pPr>
              <w:widowControl/>
              <w:jc w:val="left"/>
              <w:rPr>
                <w:rFonts w:hint="default" w:ascii="宋体" w:hAnsi="宋体" w:eastAsia="宋体" w:cs="宋体"/>
                <w:kern w:val="0"/>
                <w:sz w:val="18"/>
                <w:szCs w:val="18"/>
                <w:lang w:val="en-US" w:eastAsia="zh-CN" w:bidi="ar-SA"/>
              </w:rPr>
            </w:pPr>
            <w:r>
              <w:rPr>
                <w:rFonts w:hint="default" w:ascii="Arial" w:hAnsi="Arial" w:cs="Arial"/>
                <w:kern w:val="0"/>
                <w:sz w:val="18"/>
                <w:szCs w:val="18"/>
                <w:lang w:val="en-US" w:eastAsia="zh-CN"/>
              </w:rPr>
              <w:t xml:space="preserve">Network </w:t>
            </w:r>
            <w:r>
              <w:rPr>
                <w:rFonts w:hint="eastAsia" w:ascii="Arial" w:hAnsi="Arial" w:cs="Arial"/>
                <w:kern w:val="0"/>
                <w:sz w:val="18"/>
                <w:szCs w:val="18"/>
                <w:lang w:val="en-US" w:eastAsia="zh-CN"/>
              </w:rPr>
              <w:t>M</w:t>
            </w:r>
            <w:r>
              <w:rPr>
                <w:rFonts w:hint="default" w:ascii="Arial" w:hAnsi="Arial" w:cs="Arial"/>
                <w:kern w:val="0"/>
                <w:sz w:val="18"/>
                <w:szCs w:val="18"/>
                <w:lang w:val="en-US" w:eastAsia="zh-CN"/>
              </w:rPr>
              <w:t xml:space="preserve">anagement </w:t>
            </w:r>
            <w:r>
              <w:rPr>
                <w:rFonts w:hint="eastAsia" w:ascii="Arial" w:hAnsi="Arial" w:cs="Arial"/>
                <w:kern w:val="0"/>
                <w:sz w:val="18"/>
                <w:szCs w:val="18"/>
                <w:lang w:val="en-US" w:eastAsia="zh-CN"/>
              </w:rPr>
              <w:t>T</w:t>
            </w:r>
            <w:r>
              <w:rPr>
                <w:rFonts w:hint="default" w:ascii="Arial" w:hAnsi="Arial" w:cs="Arial"/>
                <w:kern w:val="0"/>
                <w:sz w:val="18"/>
                <w:szCs w:val="18"/>
                <w:lang w:val="en-US" w:eastAsia="zh-CN"/>
              </w:rPr>
              <w:t>ype</w:t>
            </w:r>
          </w:p>
        </w:tc>
        <w:tc>
          <w:tcPr>
            <w:tcW w:w="7155" w:type="dxa"/>
            <w:gridSpan w:val="3"/>
            <w:shd w:val="clear" w:color="000000" w:fill="FFFFFF"/>
            <w:vAlign w:val="center"/>
          </w:tcPr>
          <w:p w14:paraId="638CABD7">
            <w:pPr>
              <w:widowControl/>
              <w:jc w:val="left"/>
              <w:rPr>
                <w:rFonts w:hint="default" w:ascii="宋体" w:hAnsi="宋体" w:eastAsia="宋体" w:cs="宋体"/>
                <w:color w:val="auto"/>
                <w:sz w:val="18"/>
                <w:szCs w:val="18"/>
                <w:lang w:val="en-US" w:eastAsia="zh-CN" w:bidi="ar-SA"/>
              </w:rPr>
            </w:pPr>
            <w:r>
              <w:rPr>
                <w:rFonts w:hint="default" w:ascii="Arial" w:hAnsi="Arial" w:cs="Arial"/>
                <w:kern w:val="0"/>
                <w:sz w:val="18"/>
                <w:szCs w:val="18"/>
                <w:lang w:val="en-US" w:eastAsia="zh-CN"/>
              </w:rPr>
              <w:t xml:space="preserve">Unmanaged </w:t>
            </w:r>
            <w:r>
              <w:rPr>
                <w:rFonts w:hint="eastAsia" w:ascii="Arial" w:hAnsi="Arial" w:cs="Arial"/>
                <w:kern w:val="0"/>
                <w:sz w:val="18"/>
                <w:szCs w:val="18"/>
                <w:lang w:val="en-US" w:eastAsia="zh-CN"/>
              </w:rPr>
              <w:t>s</w:t>
            </w:r>
            <w:r>
              <w:rPr>
                <w:rFonts w:hint="default" w:ascii="Arial" w:hAnsi="Arial" w:cs="Arial"/>
                <w:kern w:val="0"/>
                <w:sz w:val="18"/>
                <w:szCs w:val="18"/>
                <w:lang w:val="en-US" w:eastAsia="zh-CN"/>
              </w:rPr>
              <w:t>witch</w:t>
            </w:r>
          </w:p>
        </w:tc>
      </w:tr>
      <w:tr w14:paraId="6F849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1945" w:type="dxa"/>
            <w:gridSpan w:val="2"/>
            <w:shd w:val="clear" w:color="000000" w:fill="DEEAF6" w:themeFill="accent1" w:themeFillTint="33"/>
            <w:vAlign w:val="center"/>
          </w:tcPr>
          <w:p w14:paraId="6CA84043">
            <w:pPr>
              <w:widowControl/>
              <w:jc w:val="left"/>
              <w:rPr>
                <w:rFonts w:hint="eastAsia" w:ascii="Arial" w:hAnsi="Arial" w:cs="Arial"/>
                <w:kern w:val="0"/>
                <w:sz w:val="18"/>
                <w:szCs w:val="18"/>
                <w:lang w:val="en-US" w:eastAsia="zh-CN"/>
              </w:rPr>
            </w:pPr>
            <w:r>
              <w:rPr>
                <w:rFonts w:hint="default" w:ascii="Arial" w:hAnsi="Arial" w:cs="Arial"/>
                <w:kern w:val="0"/>
                <w:sz w:val="18"/>
                <w:szCs w:val="18"/>
                <w:lang w:val="en-US" w:eastAsia="zh-CN"/>
              </w:rPr>
              <w:t xml:space="preserve">Networking </w:t>
            </w:r>
            <w:r>
              <w:rPr>
                <w:rFonts w:hint="eastAsia" w:ascii="Arial" w:hAnsi="Arial" w:cs="Arial"/>
                <w:kern w:val="0"/>
                <w:sz w:val="18"/>
                <w:szCs w:val="18"/>
                <w:lang w:val="en-US" w:eastAsia="zh-CN"/>
              </w:rPr>
              <w:t>P</w:t>
            </w:r>
            <w:r>
              <w:rPr>
                <w:rFonts w:hint="default" w:ascii="Arial" w:hAnsi="Arial" w:cs="Arial"/>
                <w:kern w:val="0"/>
                <w:sz w:val="18"/>
                <w:szCs w:val="18"/>
                <w:lang w:val="en-US" w:eastAsia="zh-CN"/>
              </w:rPr>
              <w:t>rotocol</w:t>
            </w:r>
          </w:p>
        </w:tc>
        <w:tc>
          <w:tcPr>
            <w:tcW w:w="7155" w:type="dxa"/>
            <w:gridSpan w:val="3"/>
            <w:shd w:val="clear" w:color="000000" w:fill="FFFFFF"/>
            <w:vAlign w:val="center"/>
          </w:tcPr>
          <w:p w14:paraId="36EE5E40">
            <w:pPr>
              <w:pStyle w:val="10"/>
              <w:jc w:val="left"/>
              <w:rPr>
                <w:rFonts w:hint="eastAsia"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 xml:space="preserve">IEEE802.3 10BASE-T； </w:t>
            </w:r>
          </w:p>
          <w:p w14:paraId="6745F74F">
            <w:pPr>
              <w:pStyle w:val="10"/>
              <w:jc w:val="left"/>
              <w:rPr>
                <w:rFonts w:hint="eastAsia"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IEEE802.3i 10Base-T；</w:t>
            </w:r>
          </w:p>
          <w:p w14:paraId="0E2D9A8C">
            <w:pPr>
              <w:pStyle w:val="10"/>
              <w:jc w:val="left"/>
              <w:rPr>
                <w:rFonts w:hint="eastAsia"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 xml:space="preserve">IEEE802.3u 100Base-TX； </w:t>
            </w:r>
          </w:p>
          <w:p w14:paraId="2B457EDC">
            <w:pPr>
              <w:pStyle w:val="10"/>
              <w:jc w:val="left"/>
              <w:rPr>
                <w:rFonts w:hint="default"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IEEE802.3x Flow Control；</w:t>
            </w:r>
          </w:p>
          <w:p w14:paraId="377A2DFC">
            <w:pPr>
              <w:pStyle w:val="10"/>
              <w:jc w:val="left"/>
              <w:rPr>
                <w:rFonts w:hint="eastAsia"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IEEE802.3ab 1000Base-T；</w:t>
            </w:r>
          </w:p>
          <w:p w14:paraId="5DC9478F">
            <w:pPr>
              <w:pStyle w:val="10"/>
              <w:jc w:val="left"/>
              <w:rPr>
                <w:rFonts w:hint="eastAsia"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IEEE802.3z 1000Base-X；</w:t>
            </w:r>
          </w:p>
          <w:p w14:paraId="75295212">
            <w:pPr>
              <w:pStyle w:val="10"/>
              <w:jc w:val="left"/>
              <w:rPr>
                <w:rFonts w:hint="eastAsia"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IEEE 802.3af DTE Power via MDI；</w:t>
            </w:r>
          </w:p>
          <w:p w14:paraId="0BAAAC92">
            <w:pPr>
              <w:widowControl/>
              <w:jc w:val="left"/>
              <w:rPr>
                <w:rFonts w:hint="eastAsia" w:ascii="Arial" w:hAnsi="Arial" w:cs="Arial"/>
                <w:kern w:val="0"/>
                <w:sz w:val="18"/>
                <w:szCs w:val="18"/>
                <w:lang w:val="en-US" w:eastAsia="zh-CN"/>
              </w:rPr>
            </w:pPr>
            <w:r>
              <w:rPr>
                <w:rFonts w:hint="eastAsia" w:ascii="Arial" w:hAnsi="Arial" w:cs="Arial" w:eastAsiaTheme="minorEastAsia"/>
                <w:color w:val="auto"/>
                <w:kern w:val="0"/>
                <w:sz w:val="18"/>
                <w:szCs w:val="18"/>
                <w:lang w:val="en-US" w:eastAsia="zh-CN" w:bidi="ar-SA"/>
              </w:rPr>
              <w:t>IEEE 802.3at DTE Power via MDI；</w:t>
            </w:r>
          </w:p>
        </w:tc>
      </w:tr>
      <w:tr w14:paraId="13166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945" w:type="dxa"/>
            <w:gridSpan w:val="2"/>
            <w:shd w:val="clear" w:color="000000" w:fill="DEEAF6" w:themeFill="accent1" w:themeFillTint="33"/>
            <w:vAlign w:val="center"/>
          </w:tcPr>
          <w:p w14:paraId="23F86B30">
            <w:pPr>
              <w:widowControl/>
              <w:jc w:val="left"/>
              <w:rPr>
                <w:rFonts w:ascii="宋体" w:hAnsi="宋体" w:cs="宋体"/>
                <w:kern w:val="0"/>
                <w:sz w:val="18"/>
                <w:szCs w:val="18"/>
              </w:rPr>
            </w:pPr>
            <w:r>
              <w:rPr>
                <w:rFonts w:hint="default" w:ascii="Arial" w:hAnsi="Arial" w:cs="Arial"/>
                <w:kern w:val="0"/>
                <w:sz w:val="18"/>
                <w:szCs w:val="18"/>
                <w:lang w:val="en-US" w:eastAsia="zh-CN"/>
              </w:rPr>
              <w:t xml:space="preserve">Transfer </w:t>
            </w:r>
            <w:r>
              <w:rPr>
                <w:rFonts w:hint="eastAsia" w:ascii="Arial" w:hAnsi="Arial" w:cs="Arial"/>
                <w:kern w:val="0"/>
                <w:sz w:val="18"/>
                <w:szCs w:val="18"/>
                <w:lang w:val="en-US" w:eastAsia="zh-CN"/>
              </w:rPr>
              <w:t>M</w:t>
            </w:r>
            <w:r>
              <w:rPr>
                <w:rFonts w:hint="default" w:ascii="Arial" w:hAnsi="Arial" w:cs="Arial"/>
                <w:kern w:val="0"/>
                <w:sz w:val="18"/>
                <w:szCs w:val="18"/>
                <w:lang w:val="en-US" w:eastAsia="zh-CN"/>
              </w:rPr>
              <w:t>ode</w:t>
            </w:r>
          </w:p>
        </w:tc>
        <w:tc>
          <w:tcPr>
            <w:tcW w:w="7155" w:type="dxa"/>
            <w:gridSpan w:val="3"/>
            <w:shd w:val="clear" w:color="000000" w:fill="FFFFFF"/>
            <w:vAlign w:val="center"/>
          </w:tcPr>
          <w:p w14:paraId="5E28896B">
            <w:pPr>
              <w:widowControl/>
              <w:jc w:val="left"/>
              <w:rPr>
                <w:rFonts w:ascii="宋体" w:hAnsi="宋体" w:cs="宋体"/>
                <w:kern w:val="0"/>
                <w:sz w:val="18"/>
                <w:szCs w:val="18"/>
              </w:rPr>
            </w:pPr>
            <w:r>
              <w:rPr>
                <w:rFonts w:hint="eastAsia" w:ascii="Arial" w:hAnsi="Arial" w:cs="Arial"/>
                <w:kern w:val="0"/>
                <w:sz w:val="18"/>
                <w:szCs w:val="18"/>
                <w:lang w:val="en-US" w:eastAsia="zh-CN"/>
              </w:rPr>
              <w:t>S</w:t>
            </w:r>
            <w:r>
              <w:rPr>
                <w:rFonts w:hint="default" w:ascii="Arial" w:hAnsi="Arial" w:cs="Arial"/>
                <w:kern w:val="0"/>
                <w:sz w:val="18"/>
                <w:szCs w:val="18"/>
                <w:lang w:val="en-US" w:eastAsia="zh-CN"/>
              </w:rPr>
              <w:t>tore-and-forward（top speed）</w:t>
            </w:r>
          </w:p>
        </w:tc>
      </w:tr>
      <w:tr w14:paraId="4D8E7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4F0BC5CB">
            <w:pPr>
              <w:widowControl/>
              <w:jc w:val="left"/>
              <w:rPr>
                <w:rFonts w:hint="default" w:ascii="Arial" w:hAnsi="Arial" w:cs="Arial"/>
                <w:kern w:val="0"/>
                <w:sz w:val="18"/>
                <w:szCs w:val="18"/>
                <w:lang w:val="en-US" w:eastAsia="zh-CN"/>
              </w:rPr>
            </w:pPr>
            <w:r>
              <w:rPr>
                <w:rFonts w:hint="eastAsia" w:ascii="Arial" w:hAnsi="Arial" w:cs="Arial"/>
                <w:kern w:val="0"/>
                <w:sz w:val="18"/>
                <w:szCs w:val="18"/>
                <w:lang w:val="en-US" w:eastAsia="zh-CN"/>
              </w:rPr>
              <w:t>B</w:t>
            </w:r>
            <w:r>
              <w:rPr>
                <w:rFonts w:hint="default" w:ascii="Arial" w:hAnsi="Arial" w:cs="Arial"/>
                <w:kern w:val="0"/>
                <w:sz w:val="18"/>
                <w:szCs w:val="18"/>
                <w:lang w:val="en-US" w:eastAsia="zh-CN"/>
              </w:rPr>
              <w:t>ackplane</w:t>
            </w:r>
            <w:r>
              <w:rPr>
                <w:rFonts w:hint="eastAsia" w:ascii="Arial" w:hAnsi="Arial" w:cs="Arial"/>
                <w:kern w:val="0"/>
                <w:sz w:val="18"/>
                <w:szCs w:val="18"/>
                <w:lang w:val="en-US" w:eastAsia="zh-CN"/>
              </w:rPr>
              <w:t xml:space="preserve"> B</w:t>
            </w:r>
            <w:r>
              <w:rPr>
                <w:rFonts w:hint="default" w:ascii="Arial" w:hAnsi="Arial" w:cs="Arial"/>
                <w:kern w:val="0"/>
                <w:sz w:val="18"/>
                <w:szCs w:val="18"/>
                <w:lang w:val="en-US" w:eastAsia="zh-CN"/>
              </w:rPr>
              <w:t>andwidth</w:t>
            </w:r>
          </w:p>
        </w:tc>
        <w:tc>
          <w:tcPr>
            <w:tcW w:w="7155" w:type="dxa"/>
            <w:gridSpan w:val="3"/>
            <w:shd w:val="clear" w:color="000000" w:fill="FFFFFF"/>
            <w:vAlign w:val="center"/>
          </w:tcPr>
          <w:p w14:paraId="10DA9A7C">
            <w:pPr>
              <w:widowControl/>
              <w:jc w:val="left"/>
              <w:rPr>
                <w:rFonts w:hint="eastAsia" w:ascii="Arial" w:hAnsi="Arial" w:cs="Arial"/>
                <w:kern w:val="0"/>
                <w:sz w:val="18"/>
                <w:szCs w:val="18"/>
                <w:lang w:val="en-US" w:eastAsia="zh-CN"/>
              </w:rPr>
            </w:pPr>
            <w:r>
              <w:rPr>
                <w:rFonts w:hint="eastAsia" w:ascii="Arial" w:hAnsi="Arial" w:cs="Arial"/>
                <w:kern w:val="0"/>
                <w:sz w:val="18"/>
                <w:szCs w:val="18"/>
                <w:lang w:val="en-US" w:eastAsia="zh-CN"/>
              </w:rPr>
              <w:t>9.2 Gbps（</w:t>
            </w:r>
            <w:r>
              <w:rPr>
                <w:rFonts w:hint="default" w:ascii="Arial" w:hAnsi="Arial" w:cs="Arial"/>
                <w:kern w:val="0"/>
                <w:sz w:val="18"/>
                <w:szCs w:val="18"/>
                <w:lang w:val="en-US" w:eastAsia="zh-CN"/>
              </w:rPr>
              <w:t>non-obstructive</w:t>
            </w:r>
            <w:r>
              <w:rPr>
                <w:rFonts w:hint="eastAsia" w:ascii="Arial" w:hAnsi="Arial" w:cs="Arial"/>
                <w:kern w:val="0"/>
                <w:sz w:val="18"/>
                <w:szCs w:val="18"/>
                <w:lang w:val="en-US" w:eastAsia="zh-CN"/>
              </w:rPr>
              <w:t>）</w:t>
            </w:r>
          </w:p>
        </w:tc>
      </w:tr>
      <w:tr w14:paraId="5ECAD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4F6D9684">
            <w:pPr>
              <w:widowControl/>
              <w:jc w:val="left"/>
              <w:rPr>
                <w:rFonts w:ascii="宋体" w:hAnsi="宋体" w:cs="宋体"/>
                <w:kern w:val="0"/>
                <w:sz w:val="18"/>
                <w:szCs w:val="18"/>
              </w:rPr>
            </w:pPr>
            <w:r>
              <w:rPr>
                <w:rFonts w:hint="eastAsia" w:ascii="Arial" w:hAnsi="Arial" w:cs="Arial"/>
                <w:kern w:val="0"/>
                <w:sz w:val="18"/>
                <w:szCs w:val="18"/>
                <w:lang w:val="en-US" w:eastAsia="zh-CN"/>
              </w:rPr>
              <w:t>P</w:t>
            </w:r>
            <w:r>
              <w:rPr>
                <w:rFonts w:hint="default" w:ascii="Arial" w:hAnsi="Arial" w:cs="Arial"/>
                <w:kern w:val="0"/>
                <w:sz w:val="18"/>
                <w:szCs w:val="18"/>
                <w:lang w:val="en-US" w:eastAsia="zh-CN"/>
              </w:rPr>
              <w:t xml:space="preserve">acket </w:t>
            </w:r>
            <w:r>
              <w:rPr>
                <w:rFonts w:hint="eastAsia" w:ascii="Arial" w:hAnsi="Arial" w:cs="Arial"/>
                <w:kern w:val="0"/>
                <w:sz w:val="18"/>
                <w:szCs w:val="18"/>
                <w:lang w:val="en-US" w:eastAsia="zh-CN"/>
              </w:rPr>
              <w:t>F</w:t>
            </w:r>
            <w:r>
              <w:rPr>
                <w:rFonts w:hint="default" w:ascii="Arial" w:hAnsi="Arial" w:cs="Arial"/>
                <w:kern w:val="0"/>
                <w:sz w:val="18"/>
                <w:szCs w:val="18"/>
                <w:lang w:val="en-US" w:eastAsia="zh-CN"/>
              </w:rPr>
              <w:t xml:space="preserve">orwarding </w:t>
            </w:r>
            <w:r>
              <w:rPr>
                <w:rFonts w:hint="eastAsia" w:ascii="Arial" w:hAnsi="Arial" w:cs="Arial"/>
                <w:kern w:val="0"/>
                <w:sz w:val="18"/>
                <w:szCs w:val="18"/>
                <w:lang w:val="en-US" w:eastAsia="zh-CN"/>
              </w:rPr>
              <w:t>R</w:t>
            </w:r>
            <w:r>
              <w:rPr>
                <w:rFonts w:hint="default" w:ascii="Arial" w:hAnsi="Arial" w:cs="Arial"/>
                <w:kern w:val="0"/>
                <w:sz w:val="18"/>
                <w:szCs w:val="18"/>
                <w:lang w:val="en-US" w:eastAsia="zh-CN"/>
              </w:rPr>
              <w:t>atio@64byte</w:t>
            </w:r>
          </w:p>
        </w:tc>
        <w:tc>
          <w:tcPr>
            <w:tcW w:w="7155" w:type="dxa"/>
            <w:gridSpan w:val="3"/>
            <w:shd w:val="clear" w:color="000000" w:fill="FFFFFF"/>
            <w:vAlign w:val="center"/>
          </w:tcPr>
          <w:p w14:paraId="2919A2FC">
            <w:pPr>
              <w:widowControl/>
              <w:jc w:val="left"/>
              <w:rPr>
                <w:rFonts w:hint="eastAsia" w:ascii="Arial" w:hAnsi="Arial" w:cs="Arial"/>
                <w:kern w:val="0"/>
                <w:sz w:val="18"/>
                <w:szCs w:val="18"/>
                <w:lang w:val="en-US" w:eastAsia="zh-CN"/>
              </w:rPr>
            </w:pPr>
            <w:r>
              <w:rPr>
                <w:rFonts w:hint="eastAsia" w:ascii="Arial" w:hAnsi="Arial" w:cs="Arial"/>
                <w:kern w:val="0"/>
                <w:sz w:val="18"/>
                <w:szCs w:val="18"/>
                <w:lang w:val="en-US" w:eastAsia="zh-CN"/>
              </w:rPr>
              <w:t>6.845Mpps</w:t>
            </w:r>
          </w:p>
        </w:tc>
      </w:tr>
      <w:tr w14:paraId="26965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13B9FAA6">
            <w:pPr>
              <w:widowControl/>
              <w:jc w:val="left"/>
              <w:rPr>
                <w:rFonts w:hint="eastAsia" w:ascii="Arial" w:hAnsi="Arial" w:cs="Arial"/>
                <w:kern w:val="0"/>
                <w:sz w:val="18"/>
                <w:szCs w:val="18"/>
                <w:lang w:val="en-US" w:eastAsia="zh-CN"/>
              </w:rPr>
            </w:pPr>
            <w:r>
              <w:rPr>
                <w:rFonts w:hint="default" w:ascii="Arial" w:hAnsi="Arial" w:cs="Arial"/>
                <w:kern w:val="0"/>
                <w:sz w:val="18"/>
                <w:szCs w:val="18"/>
                <w:lang w:val="en-US" w:eastAsia="zh-CN"/>
              </w:rPr>
              <w:t xml:space="preserve">MAC </w:t>
            </w:r>
            <w:r>
              <w:rPr>
                <w:rFonts w:hint="eastAsia" w:ascii="Arial" w:hAnsi="Arial" w:cs="Arial"/>
                <w:kern w:val="0"/>
                <w:sz w:val="18"/>
                <w:szCs w:val="18"/>
                <w:lang w:val="en-US" w:eastAsia="zh-CN"/>
              </w:rPr>
              <w:t>A</w:t>
            </w:r>
            <w:r>
              <w:rPr>
                <w:rFonts w:hint="default" w:ascii="Arial" w:hAnsi="Arial" w:cs="Arial"/>
                <w:kern w:val="0"/>
                <w:sz w:val="18"/>
                <w:szCs w:val="18"/>
                <w:lang w:val="en-US" w:eastAsia="zh-CN"/>
              </w:rPr>
              <w:t xml:space="preserve">ddress </w:t>
            </w:r>
            <w:r>
              <w:rPr>
                <w:rFonts w:hint="eastAsia" w:ascii="Arial" w:hAnsi="Arial" w:cs="Arial"/>
                <w:kern w:val="0"/>
                <w:sz w:val="18"/>
                <w:szCs w:val="18"/>
                <w:lang w:val="en-US" w:eastAsia="zh-CN"/>
              </w:rPr>
              <w:t>T</w:t>
            </w:r>
            <w:r>
              <w:rPr>
                <w:rFonts w:hint="default" w:ascii="Arial" w:hAnsi="Arial" w:cs="Arial"/>
                <w:kern w:val="0"/>
                <w:sz w:val="18"/>
                <w:szCs w:val="18"/>
                <w:lang w:val="en-US" w:eastAsia="zh-CN"/>
              </w:rPr>
              <w:t>able</w:t>
            </w:r>
          </w:p>
        </w:tc>
        <w:tc>
          <w:tcPr>
            <w:tcW w:w="7155" w:type="dxa"/>
            <w:gridSpan w:val="3"/>
            <w:shd w:val="clear" w:color="000000" w:fill="FFFFFF"/>
            <w:vAlign w:val="center"/>
          </w:tcPr>
          <w:p w14:paraId="69D98883">
            <w:pPr>
              <w:widowControl/>
              <w:jc w:val="left"/>
              <w:rPr>
                <w:rFonts w:hint="eastAsia" w:ascii="Arial" w:hAnsi="Arial" w:cs="Arial"/>
                <w:kern w:val="0"/>
                <w:sz w:val="18"/>
                <w:szCs w:val="18"/>
                <w:lang w:val="en-US" w:eastAsia="zh-CN"/>
              </w:rPr>
            </w:pPr>
            <w:r>
              <w:rPr>
                <w:rFonts w:hint="eastAsia" w:ascii="Arial" w:hAnsi="Arial" w:cs="Arial"/>
                <w:kern w:val="0"/>
                <w:sz w:val="18"/>
                <w:szCs w:val="18"/>
                <w:lang w:val="en-US" w:eastAsia="zh-CN"/>
              </w:rPr>
              <w:t>4K</w:t>
            </w:r>
          </w:p>
        </w:tc>
      </w:tr>
      <w:tr w14:paraId="17966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702552AA">
            <w:pPr>
              <w:widowControl/>
              <w:jc w:val="left"/>
              <w:rPr>
                <w:rFonts w:ascii="宋体" w:hAnsi="宋体" w:cs="宋体"/>
                <w:kern w:val="0"/>
                <w:sz w:val="18"/>
                <w:szCs w:val="18"/>
              </w:rPr>
            </w:pPr>
            <w:r>
              <w:rPr>
                <w:rFonts w:hint="default" w:ascii="Arial" w:hAnsi="Arial" w:cs="Arial"/>
                <w:kern w:val="0"/>
                <w:sz w:val="18"/>
                <w:szCs w:val="18"/>
                <w:lang w:val="en-US" w:eastAsia="zh-CN"/>
              </w:rPr>
              <w:t>Packet Forwarding Cache</w:t>
            </w:r>
          </w:p>
        </w:tc>
        <w:tc>
          <w:tcPr>
            <w:tcW w:w="7155" w:type="dxa"/>
            <w:gridSpan w:val="3"/>
            <w:shd w:val="clear" w:color="000000" w:fill="FFFFFF"/>
            <w:vAlign w:val="center"/>
          </w:tcPr>
          <w:p w14:paraId="53ED03CA">
            <w:pPr>
              <w:widowControl/>
              <w:jc w:val="left"/>
              <w:rPr>
                <w:rFonts w:hint="default" w:ascii="宋体" w:hAnsi="宋体" w:cs="宋体"/>
                <w:kern w:val="0"/>
                <w:sz w:val="18"/>
                <w:szCs w:val="18"/>
                <w:lang w:val="en-US" w:eastAsia="zh-CN"/>
              </w:rPr>
            </w:pPr>
            <w:r>
              <w:rPr>
                <w:rFonts w:hint="eastAsia" w:ascii="Arial" w:hAnsi="Arial" w:cs="Arial"/>
                <w:kern w:val="0"/>
                <w:sz w:val="18"/>
                <w:szCs w:val="18"/>
                <w:lang w:val="en-US" w:eastAsia="zh-CN"/>
              </w:rPr>
              <w:t>4Mbits</w:t>
            </w:r>
          </w:p>
        </w:tc>
      </w:tr>
      <w:tr w14:paraId="3ECBC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51A3456F">
            <w:pPr>
              <w:widowControl/>
              <w:jc w:val="left"/>
              <w:rPr>
                <w:rFonts w:hint="default" w:ascii="宋体" w:hAnsi="宋体" w:eastAsia="宋体" w:cs="宋体"/>
                <w:kern w:val="0"/>
                <w:sz w:val="18"/>
                <w:szCs w:val="18"/>
                <w:lang w:val="en-US" w:eastAsia="zh-CN"/>
              </w:rPr>
            </w:pPr>
            <w:r>
              <w:rPr>
                <w:rFonts w:hint="eastAsia" w:ascii="Arial" w:hAnsi="Arial" w:cs="Arial"/>
                <w:kern w:val="0"/>
                <w:sz w:val="18"/>
                <w:szCs w:val="18"/>
                <w:lang w:val="en-US" w:eastAsia="zh-CN"/>
              </w:rPr>
              <w:t>G</w:t>
            </w:r>
            <w:r>
              <w:rPr>
                <w:rFonts w:hint="default" w:ascii="Arial" w:hAnsi="Arial" w:cs="Arial"/>
                <w:kern w:val="0"/>
                <w:sz w:val="18"/>
                <w:szCs w:val="18"/>
                <w:lang w:val="en-US" w:eastAsia="zh-CN"/>
              </w:rPr>
              <w:t xml:space="preserve">iant </w:t>
            </w:r>
            <w:r>
              <w:rPr>
                <w:rFonts w:hint="eastAsia" w:ascii="Arial" w:hAnsi="Arial" w:cs="Arial"/>
                <w:kern w:val="0"/>
                <w:sz w:val="18"/>
                <w:szCs w:val="18"/>
                <w:lang w:val="en-US" w:eastAsia="zh-CN"/>
              </w:rPr>
              <w:t>F</w:t>
            </w:r>
            <w:r>
              <w:rPr>
                <w:rFonts w:hint="default" w:ascii="Arial" w:hAnsi="Arial" w:cs="Arial"/>
                <w:kern w:val="0"/>
                <w:sz w:val="18"/>
                <w:szCs w:val="18"/>
                <w:lang w:val="en-US" w:eastAsia="zh-CN"/>
              </w:rPr>
              <w:t>rame</w:t>
            </w:r>
          </w:p>
        </w:tc>
        <w:tc>
          <w:tcPr>
            <w:tcW w:w="7155" w:type="dxa"/>
            <w:gridSpan w:val="3"/>
            <w:shd w:val="clear" w:color="000000" w:fill="FFFFFF"/>
            <w:vAlign w:val="center"/>
          </w:tcPr>
          <w:p w14:paraId="3FE79345">
            <w:pPr>
              <w:pStyle w:val="10"/>
              <w:jc w:val="left"/>
              <w:rPr>
                <w:rFonts w:hint="default" w:hAnsi="宋体" w:eastAsia="宋体"/>
                <w:color w:val="auto"/>
                <w:sz w:val="18"/>
                <w:szCs w:val="18"/>
                <w:lang w:val="en-US" w:eastAsia="zh-CN"/>
              </w:rPr>
            </w:pPr>
            <w:r>
              <w:rPr>
                <w:rFonts w:hint="eastAsia" w:ascii="Arial" w:hAnsi="Arial" w:cs="Arial" w:eastAsiaTheme="minorEastAsia"/>
                <w:color w:val="auto"/>
                <w:kern w:val="0"/>
                <w:sz w:val="18"/>
                <w:szCs w:val="18"/>
                <w:lang w:val="en-US" w:eastAsia="zh-CN" w:bidi="ar-SA"/>
              </w:rPr>
              <w:t>10Kbytes</w:t>
            </w:r>
          </w:p>
        </w:tc>
      </w:tr>
      <w:tr w14:paraId="12C39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0692999E">
            <w:pPr>
              <w:widowControl/>
              <w:jc w:val="left"/>
              <w:rPr>
                <w:rFonts w:hint="default" w:ascii="宋体" w:hAnsi="宋体" w:cs="宋体"/>
                <w:kern w:val="0"/>
                <w:sz w:val="18"/>
                <w:szCs w:val="18"/>
                <w:lang w:val="en-US" w:eastAsia="zh-CN"/>
              </w:rPr>
            </w:pPr>
            <w:r>
              <w:rPr>
                <w:rFonts w:hint="eastAsia" w:ascii="Arial" w:hAnsi="Arial" w:cs="Arial"/>
                <w:kern w:val="0"/>
                <w:sz w:val="18"/>
                <w:szCs w:val="18"/>
                <w:lang w:val="en-US" w:eastAsia="zh-CN"/>
              </w:rPr>
              <w:t>I</w:t>
            </w:r>
            <w:r>
              <w:rPr>
                <w:rFonts w:hint="default" w:ascii="Arial" w:hAnsi="Arial" w:cs="Arial"/>
                <w:kern w:val="0"/>
                <w:sz w:val="18"/>
                <w:szCs w:val="18"/>
                <w:lang w:val="en-US" w:eastAsia="zh-CN"/>
              </w:rPr>
              <w:t xml:space="preserve">ndicator </w:t>
            </w:r>
            <w:r>
              <w:rPr>
                <w:rFonts w:hint="eastAsia" w:ascii="Arial" w:hAnsi="Arial" w:cs="Arial"/>
                <w:kern w:val="0"/>
                <w:sz w:val="18"/>
                <w:szCs w:val="18"/>
                <w:lang w:val="en-US" w:eastAsia="zh-CN"/>
              </w:rPr>
              <w:t>L</w:t>
            </w:r>
            <w:r>
              <w:rPr>
                <w:rFonts w:hint="default" w:ascii="Arial" w:hAnsi="Arial" w:cs="Arial"/>
                <w:kern w:val="0"/>
                <w:sz w:val="18"/>
                <w:szCs w:val="18"/>
                <w:lang w:val="en-US" w:eastAsia="zh-CN"/>
              </w:rPr>
              <w:t>ight</w:t>
            </w:r>
          </w:p>
        </w:tc>
        <w:tc>
          <w:tcPr>
            <w:tcW w:w="7155" w:type="dxa"/>
            <w:gridSpan w:val="3"/>
            <w:shd w:val="clear" w:color="000000" w:fill="FFFFFF"/>
            <w:vAlign w:val="center"/>
          </w:tcPr>
          <w:p w14:paraId="3FA48980">
            <w:pPr>
              <w:pStyle w:val="10"/>
              <w:jc w:val="left"/>
              <w:rPr>
                <w:rFonts w:hint="eastAsia"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 xml:space="preserve">Power indicator: PWR (green); Network indicator: Link/Act (green); </w:t>
            </w:r>
          </w:p>
          <w:p w14:paraId="0C33E5C6">
            <w:pPr>
              <w:pStyle w:val="10"/>
              <w:jc w:val="left"/>
              <w:rPr>
                <w:rFonts w:hint="eastAsia"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Optical port indicator: SFP (green)</w:t>
            </w:r>
          </w:p>
        </w:tc>
      </w:tr>
      <w:tr w14:paraId="7A93C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2ADD0C6D">
            <w:pPr>
              <w:widowControl/>
              <w:jc w:val="left"/>
              <w:rPr>
                <w:rFonts w:hint="eastAsia" w:ascii="宋体" w:hAnsi="宋体" w:cs="宋体" w:eastAsiaTheme="minorEastAsia"/>
                <w:kern w:val="0"/>
                <w:sz w:val="18"/>
                <w:szCs w:val="18"/>
                <w:lang w:val="en-US" w:eastAsia="zh-CN" w:bidi="ar-SA"/>
              </w:rPr>
            </w:pPr>
            <w:r>
              <w:rPr>
                <w:rFonts w:hint="default" w:ascii="Arial" w:hAnsi="Arial" w:cs="Arial"/>
                <w:kern w:val="0"/>
                <w:sz w:val="18"/>
                <w:szCs w:val="18"/>
                <w:lang w:val="en-US" w:eastAsia="zh-CN"/>
              </w:rPr>
              <w:t>MTBF</w:t>
            </w:r>
          </w:p>
        </w:tc>
        <w:tc>
          <w:tcPr>
            <w:tcW w:w="7155" w:type="dxa"/>
            <w:gridSpan w:val="3"/>
            <w:shd w:val="clear" w:color="000000" w:fill="FFFFFF"/>
            <w:vAlign w:val="center"/>
          </w:tcPr>
          <w:p w14:paraId="283ABE71">
            <w:pPr>
              <w:widowControl/>
              <w:jc w:val="left"/>
              <w:rPr>
                <w:rFonts w:hint="eastAsia" w:ascii="Arial" w:hAnsi="Arial" w:cs="Arial"/>
                <w:kern w:val="0"/>
                <w:sz w:val="18"/>
                <w:szCs w:val="18"/>
                <w:lang w:val="en-US" w:eastAsia="zh-CN"/>
              </w:rPr>
            </w:pPr>
            <w:r>
              <w:rPr>
                <w:rFonts w:hint="eastAsia" w:ascii="Arial" w:hAnsi="Arial" w:cs="Arial"/>
                <w:kern w:val="0"/>
                <w:sz w:val="18"/>
                <w:szCs w:val="18"/>
                <w:lang w:val="en-US" w:eastAsia="zh-CN"/>
              </w:rPr>
              <w:t>100,000 hours</w:t>
            </w:r>
          </w:p>
        </w:tc>
      </w:tr>
      <w:tr w14:paraId="442AB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9100" w:type="dxa"/>
            <w:gridSpan w:val="5"/>
            <w:shd w:val="clear" w:color="000000" w:fill="2E75B5" w:themeFill="accent1" w:themeFillShade="BF"/>
            <w:vAlign w:val="center"/>
          </w:tcPr>
          <w:p w14:paraId="08174671">
            <w:pPr>
              <w:pStyle w:val="10"/>
              <w:jc w:val="left"/>
              <w:rPr>
                <w:rFonts w:hint="default" w:hAnsi="宋体"/>
                <w:sz w:val="18"/>
                <w:szCs w:val="18"/>
                <w:lang w:val="en-US"/>
              </w:rPr>
            </w:pPr>
            <w:r>
              <w:rPr>
                <w:rFonts w:hint="default" w:ascii="Arial" w:hAnsi="Arial" w:cs="Arial" w:eastAsiaTheme="minorEastAsia"/>
                <w:b/>
                <w:color w:val="FFFFFF" w:themeColor="background1"/>
                <w:kern w:val="0"/>
                <w:sz w:val="22"/>
                <w:szCs w:val="24"/>
                <w:lang w:val="en-US" w:eastAsia="zh-CN" w:bidi="ar-SA"/>
                <w14:textFill>
                  <w14:solidFill>
                    <w14:schemeClr w14:val="bg1"/>
                  </w14:solidFill>
                </w14:textFill>
              </w:rPr>
              <w:t>POE and Power Characteristics</w:t>
            </w:r>
          </w:p>
        </w:tc>
      </w:tr>
      <w:tr w14:paraId="13CE1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3A057586">
            <w:pPr>
              <w:widowControl/>
              <w:jc w:val="left"/>
              <w:rPr>
                <w:rFonts w:hint="eastAsia" w:ascii="宋体" w:hAnsi="宋体" w:cs="宋体"/>
                <w:kern w:val="0"/>
                <w:sz w:val="18"/>
                <w:szCs w:val="18"/>
              </w:rPr>
            </w:pPr>
            <w:r>
              <w:rPr>
                <w:rFonts w:hint="default" w:ascii="Arial" w:hAnsi="Arial" w:cs="Arial"/>
                <w:kern w:val="0"/>
                <w:sz w:val="18"/>
                <w:szCs w:val="18"/>
                <w:lang w:val="en-US" w:eastAsia="zh-CN"/>
              </w:rPr>
              <w:t xml:space="preserve">POE </w:t>
            </w:r>
            <w:r>
              <w:rPr>
                <w:rFonts w:hint="eastAsia" w:ascii="Arial" w:hAnsi="Arial" w:cs="Arial"/>
                <w:kern w:val="0"/>
                <w:sz w:val="18"/>
                <w:szCs w:val="18"/>
                <w:lang w:val="en-US" w:eastAsia="zh-CN"/>
              </w:rPr>
              <w:t>P</w:t>
            </w:r>
            <w:r>
              <w:rPr>
                <w:rFonts w:hint="default" w:ascii="Arial" w:hAnsi="Arial" w:cs="Arial"/>
                <w:kern w:val="0"/>
                <w:sz w:val="18"/>
                <w:szCs w:val="18"/>
                <w:lang w:val="en-US" w:eastAsia="zh-CN"/>
              </w:rPr>
              <w:t>ort</w:t>
            </w:r>
          </w:p>
        </w:tc>
        <w:tc>
          <w:tcPr>
            <w:tcW w:w="7155" w:type="dxa"/>
            <w:gridSpan w:val="3"/>
            <w:shd w:val="clear" w:color="auto" w:fill="auto"/>
            <w:vAlign w:val="center"/>
          </w:tcPr>
          <w:p w14:paraId="273CE2CC">
            <w:pPr>
              <w:widowControl/>
              <w:jc w:val="left"/>
              <w:rPr>
                <w:rFonts w:hint="eastAsia" w:ascii="宋体" w:hAnsi="宋体" w:cs="宋体"/>
                <w:kern w:val="0"/>
                <w:sz w:val="18"/>
                <w:szCs w:val="18"/>
              </w:rPr>
            </w:pPr>
            <w:r>
              <w:rPr>
                <w:rFonts w:hint="default" w:ascii="Arial" w:hAnsi="Arial" w:cs="Arial"/>
                <w:kern w:val="0"/>
                <w:sz w:val="18"/>
                <w:szCs w:val="18"/>
                <w:lang w:val="en-US" w:eastAsia="zh-CN"/>
              </w:rPr>
              <w:t>1-</w:t>
            </w:r>
            <w:r>
              <w:rPr>
                <w:rFonts w:hint="eastAsia" w:ascii="Arial" w:hAnsi="Arial" w:cs="Arial"/>
                <w:kern w:val="0"/>
                <w:sz w:val="18"/>
                <w:szCs w:val="18"/>
                <w:lang w:val="en-US" w:eastAsia="zh-CN"/>
              </w:rPr>
              <w:t>16</w:t>
            </w:r>
            <w:r>
              <w:rPr>
                <w:rFonts w:hint="default" w:ascii="Arial" w:hAnsi="Arial" w:cs="Arial"/>
                <w:kern w:val="0"/>
                <w:sz w:val="18"/>
                <w:szCs w:val="18"/>
                <w:lang w:val="en-US" w:eastAsia="zh-CN"/>
              </w:rPr>
              <w:t xml:space="preserve"> ports support IEEE802.3af/at standard POE power supply</w:t>
            </w:r>
          </w:p>
        </w:tc>
      </w:tr>
      <w:tr w14:paraId="1DABD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5C398480">
            <w:pPr>
              <w:widowControl/>
              <w:jc w:val="left"/>
              <w:rPr>
                <w:rFonts w:hint="eastAsia" w:ascii="宋体" w:hAnsi="宋体" w:cs="宋体"/>
                <w:kern w:val="0"/>
                <w:sz w:val="18"/>
                <w:szCs w:val="18"/>
              </w:rPr>
            </w:pPr>
            <w:r>
              <w:rPr>
                <w:rFonts w:hint="default" w:ascii="Arial" w:hAnsi="Arial" w:cs="Arial"/>
                <w:kern w:val="0"/>
                <w:sz w:val="18"/>
                <w:szCs w:val="18"/>
                <w:lang w:val="en-US" w:eastAsia="zh-CN"/>
              </w:rPr>
              <w:t>Power Supply Pins</w:t>
            </w:r>
          </w:p>
        </w:tc>
        <w:tc>
          <w:tcPr>
            <w:tcW w:w="7155" w:type="dxa"/>
            <w:gridSpan w:val="3"/>
            <w:shd w:val="clear" w:color="auto" w:fill="auto"/>
            <w:vAlign w:val="center"/>
          </w:tcPr>
          <w:p w14:paraId="32C857C9">
            <w:pPr>
              <w:widowControl/>
              <w:jc w:val="left"/>
              <w:rPr>
                <w:rFonts w:hint="eastAsia" w:ascii="Arial" w:hAnsi="Arial" w:cs="Arial"/>
                <w:kern w:val="0"/>
                <w:sz w:val="18"/>
                <w:szCs w:val="18"/>
                <w:lang w:val="en-US" w:eastAsia="zh-CN"/>
              </w:rPr>
            </w:pPr>
            <w:r>
              <w:rPr>
                <w:rFonts w:hint="eastAsia" w:ascii="Arial" w:hAnsi="Arial" w:cs="Arial"/>
                <w:kern w:val="0"/>
                <w:sz w:val="18"/>
                <w:szCs w:val="18"/>
                <w:lang w:val="en-US" w:eastAsia="zh-CN"/>
              </w:rPr>
              <w:t>Default 1/2(+), 3/6(-) 4-pole power supply</w:t>
            </w:r>
          </w:p>
        </w:tc>
      </w:tr>
      <w:tr w14:paraId="044F3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7131DA2F">
            <w:pPr>
              <w:widowControl/>
              <w:jc w:val="left"/>
              <w:rPr>
                <w:rFonts w:hint="default" w:ascii="宋体" w:hAnsi="宋体" w:eastAsia="宋体" w:cs="宋体"/>
                <w:kern w:val="0"/>
                <w:sz w:val="18"/>
                <w:szCs w:val="18"/>
                <w:lang w:val="en-US" w:eastAsia="zh-CN"/>
              </w:rPr>
            </w:pPr>
            <w:r>
              <w:rPr>
                <w:rFonts w:hint="default" w:ascii="Arial" w:hAnsi="Arial" w:cs="Arial"/>
                <w:kern w:val="0"/>
                <w:sz w:val="18"/>
                <w:szCs w:val="18"/>
                <w:lang w:val="en-US" w:eastAsia="zh-CN"/>
              </w:rPr>
              <w:t>Maximum PoE power per port</w:t>
            </w:r>
          </w:p>
        </w:tc>
        <w:tc>
          <w:tcPr>
            <w:tcW w:w="7155" w:type="dxa"/>
            <w:gridSpan w:val="3"/>
            <w:shd w:val="clear" w:color="auto" w:fill="auto"/>
            <w:vAlign w:val="center"/>
          </w:tcPr>
          <w:p w14:paraId="7D1CCA29">
            <w:pPr>
              <w:widowControl/>
              <w:jc w:val="left"/>
              <w:rPr>
                <w:rFonts w:hint="eastAsia" w:ascii="Arial" w:hAnsi="Arial" w:cs="Arial"/>
                <w:kern w:val="0"/>
                <w:sz w:val="18"/>
                <w:szCs w:val="18"/>
                <w:lang w:val="en-US" w:eastAsia="zh-CN"/>
              </w:rPr>
            </w:pPr>
            <w:r>
              <w:rPr>
                <w:rFonts w:hint="eastAsia" w:ascii="Arial" w:hAnsi="Arial" w:cs="Arial"/>
                <w:kern w:val="0"/>
                <w:sz w:val="18"/>
                <w:szCs w:val="18"/>
                <w:lang w:val="en-US" w:eastAsia="zh-CN"/>
              </w:rPr>
              <w:t>30W, standard IEEE802.3af/at</w:t>
            </w:r>
          </w:p>
        </w:tc>
      </w:tr>
      <w:tr w14:paraId="52A3F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945" w:type="dxa"/>
            <w:gridSpan w:val="2"/>
            <w:shd w:val="clear" w:color="000000" w:fill="DEEAF6" w:themeFill="accent1" w:themeFillTint="33"/>
            <w:vAlign w:val="center"/>
          </w:tcPr>
          <w:p w14:paraId="16505CE6">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 xml:space="preserve">Total </w:t>
            </w:r>
            <w:r>
              <w:rPr>
                <w:rFonts w:hint="eastAsia" w:ascii="Arial" w:hAnsi="Arial" w:cs="Arial"/>
                <w:kern w:val="0"/>
                <w:sz w:val="18"/>
                <w:szCs w:val="18"/>
                <w:lang w:val="en-US" w:eastAsia="zh-CN"/>
              </w:rPr>
              <w:t>P</w:t>
            </w:r>
            <w:r>
              <w:rPr>
                <w:rFonts w:hint="default" w:ascii="Arial" w:hAnsi="Arial" w:cs="Arial"/>
                <w:kern w:val="0"/>
                <w:sz w:val="18"/>
                <w:szCs w:val="18"/>
                <w:lang w:val="en-US" w:eastAsia="zh-CN"/>
              </w:rPr>
              <w:t>ower/</w:t>
            </w:r>
          </w:p>
          <w:p w14:paraId="026F7D76">
            <w:pPr>
              <w:widowControl/>
              <w:jc w:val="left"/>
              <w:rPr>
                <w:rFonts w:ascii="宋体" w:hAnsi="宋体" w:cs="宋体"/>
                <w:kern w:val="0"/>
                <w:sz w:val="18"/>
                <w:szCs w:val="18"/>
              </w:rPr>
            </w:pPr>
            <w:r>
              <w:rPr>
                <w:rFonts w:hint="eastAsia" w:ascii="Arial" w:hAnsi="Arial" w:cs="Arial"/>
                <w:kern w:val="0"/>
                <w:sz w:val="18"/>
                <w:szCs w:val="18"/>
                <w:lang w:val="en-US" w:eastAsia="zh-CN"/>
              </w:rPr>
              <w:t>I</w:t>
            </w:r>
            <w:r>
              <w:rPr>
                <w:rFonts w:hint="default" w:ascii="Arial" w:hAnsi="Arial" w:cs="Arial"/>
                <w:kern w:val="0"/>
                <w:sz w:val="18"/>
                <w:szCs w:val="18"/>
                <w:lang w:val="en-US" w:eastAsia="zh-CN"/>
              </w:rPr>
              <w:t xml:space="preserve">nput </w:t>
            </w:r>
            <w:r>
              <w:rPr>
                <w:rFonts w:hint="eastAsia" w:ascii="Arial" w:hAnsi="Arial" w:cs="Arial"/>
                <w:kern w:val="0"/>
                <w:sz w:val="18"/>
                <w:szCs w:val="18"/>
                <w:lang w:val="en-US" w:eastAsia="zh-CN"/>
              </w:rPr>
              <w:t>V</w:t>
            </w:r>
            <w:r>
              <w:rPr>
                <w:rFonts w:hint="default" w:ascii="Arial" w:hAnsi="Arial" w:cs="Arial"/>
                <w:kern w:val="0"/>
                <w:sz w:val="18"/>
                <w:szCs w:val="18"/>
                <w:lang w:val="en-US" w:eastAsia="zh-CN"/>
              </w:rPr>
              <w:t>oltage</w:t>
            </w:r>
          </w:p>
        </w:tc>
        <w:tc>
          <w:tcPr>
            <w:tcW w:w="7155" w:type="dxa"/>
            <w:gridSpan w:val="3"/>
            <w:shd w:val="clear" w:color="auto" w:fill="auto"/>
            <w:vAlign w:val="center"/>
          </w:tcPr>
          <w:p w14:paraId="29A0C917">
            <w:pPr>
              <w:widowControl/>
              <w:jc w:val="left"/>
              <w:rPr>
                <w:rFonts w:hint="eastAsia" w:ascii="Arial" w:hAnsi="Arial" w:cs="Arial"/>
                <w:kern w:val="0"/>
                <w:sz w:val="18"/>
                <w:szCs w:val="18"/>
                <w:lang w:val="en-US" w:eastAsia="zh-CN"/>
              </w:rPr>
            </w:pPr>
            <w:r>
              <w:rPr>
                <w:rFonts w:hint="eastAsia" w:ascii="Arial" w:hAnsi="Arial" w:cs="Arial"/>
                <w:kern w:val="0"/>
                <w:sz w:val="18"/>
                <w:szCs w:val="18"/>
                <w:lang w:val="en-US" w:eastAsia="zh-CN"/>
              </w:rPr>
              <w:t>260W（AC100-240V）</w:t>
            </w:r>
          </w:p>
        </w:tc>
      </w:tr>
      <w:tr w14:paraId="4A7BA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1945" w:type="dxa"/>
            <w:gridSpan w:val="2"/>
            <w:shd w:val="clear" w:color="000000" w:fill="DEEAF6" w:themeFill="accent1" w:themeFillTint="33"/>
            <w:vAlign w:val="center"/>
          </w:tcPr>
          <w:p w14:paraId="333884C9">
            <w:pPr>
              <w:widowControl/>
              <w:jc w:val="left"/>
              <w:rPr>
                <w:rFonts w:ascii="宋体" w:hAnsi="宋体" w:cs="宋体"/>
                <w:kern w:val="0"/>
                <w:sz w:val="18"/>
                <w:szCs w:val="18"/>
              </w:rPr>
            </w:pPr>
            <w:r>
              <w:rPr>
                <w:rFonts w:hint="default" w:ascii="Arial" w:hAnsi="Arial" w:cs="Arial"/>
                <w:kern w:val="0"/>
                <w:sz w:val="18"/>
                <w:szCs w:val="18"/>
                <w:lang w:val="en-US" w:eastAsia="zh-CN"/>
              </w:rPr>
              <w:t>Power Consumption</w:t>
            </w:r>
          </w:p>
        </w:tc>
        <w:tc>
          <w:tcPr>
            <w:tcW w:w="7155" w:type="dxa"/>
            <w:gridSpan w:val="3"/>
            <w:shd w:val="clear" w:color="auto" w:fill="auto"/>
            <w:vAlign w:val="center"/>
          </w:tcPr>
          <w:p w14:paraId="05390F8E">
            <w:pPr>
              <w:widowControl/>
              <w:jc w:val="left"/>
              <w:rPr>
                <w:rFonts w:hint="default" w:ascii="Arial" w:hAnsi="Arial" w:cs="Arial"/>
                <w:kern w:val="0"/>
                <w:sz w:val="18"/>
                <w:szCs w:val="18"/>
                <w:lang w:val="en-US" w:eastAsia="zh-CN"/>
              </w:rPr>
            </w:pPr>
            <w:r>
              <w:rPr>
                <w:rFonts w:hint="eastAsia" w:ascii="Arial" w:hAnsi="Arial" w:cs="Arial"/>
                <w:kern w:val="0"/>
                <w:sz w:val="18"/>
                <w:szCs w:val="18"/>
                <w:lang w:val="en-US" w:eastAsia="zh-CN"/>
              </w:rPr>
              <w:t>Standby power consumption: &lt;15W; Full load power consumption: &lt;250W</w:t>
            </w:r>
          </w:p>
        </w:tc>
      </w:tr>
      <w:tr w14:paraId="7051C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065B972D">
            <w:pPr>
              <w:widowControl/>
              <w:jc w:val="left"/>
              <w:rPr>
                <w:rFonts w:ascii="宋体" w:hAnsi="宋体" w:cs="宋体"/>
                <w:kern w:val="0"/>
                <w:sz w:val="18"/>
                <w:szCs w:val="18"/>
              </w:rPr>
            </w:pPr>
            <w:r>
              <w:rPr>
                <w:rFonts w:hint="default" w:ascii="Arial" w:hAnsi="Arial" w:cs="Arial"/>
                <w:kern w:val="0"/>
                <w:sz w:val="18"/>
                <w:szCs w:val="18"/>
                <w:lang w:val="en-US" w:eastAsia="zh-CN"/>
              </w:rPr>
              <w:t>Matching power supply</w:t>
            </w:r>
          </w:p>
        </w:tc>
        <w:tc>
          <w:tcPr>
            <w:tcW w:w="7155" w:type="dxa"/>
            <w:gridSpan w:val="3"/>
            <w:shd w:val="clear" w:color="auto" w:fill="auto"/>
            <w:vAlign w:val="center"/>
          </w:tcPr>
          <w:p w14:paraId="522E54E6">
            <w:pPr>
              <w:pStyle w:val="10"/>
              <w:jc w:val="left"/>
              <w:rPr>
                <w:rFonts w:hint="eastAsia"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Built-in switching power supply  AC：100～240V 50-60Hz 4.0A</w:t>
            </w:r>
          </w:p>
        </w:tc>
      </w:tr>
      <w:tr w14:paraId="0DDF4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9100" w:type="dxa"/>
            <w:gridSpan w:val="5"/>
            <w:shd w:val="clear" w:color="000000" w:fill="2E75B5" w:themeFill="accent1" w:themeFillShade="BF"/>
            <w:vAlign w:val="center"/>
          </w:tcPr>
          <w:p w14:paraId="36882FC5">
            <w:pPr>
              <w:pStyle w:val="10"/>
              <w:jc w:val="left"/>
              <w:rPr>
                <w:rFonts w:hint="default" w:hAnsi="宋体"/>
                <w:color w:val="auto"/>
                <w:sz w:val="18"/>
                <w:szCs w:val="18"/>
                <w:lang w:val="en-US" w:eastAsia="zh-CN"/>
              </w:rPr>
            </w:pPr>
            <w:r>
              <w:rPr>
                <w:rFonts w:hint="default" w:ascii="Arial" w:hAnsi="Arial" w:cs="Arial" w:eastAsiaTheme="minorEastAsia"/>
                <w:b/>
                <w:bCs/>
                <w:color w:val="FFFFFF" w:themeColor="background1"/>
                <w:kern w:val="0"/>
                <w:sz w:val="22"/>
                <w:szCs w:val="22"/>
                <w:lang w:val="en-US" w:eastAsia="zh-CN" w:bidi="ar-SA"/>
                <w14:textFill>
                  <w14:solidFill>
                    <w14:schemeClr w14:val="bg1"/>
                  </w14:solidFill>
                </w14:textFill>
              </w:rPr>
              <w:t xml:space="preserve">Physical </w:t>
            </w:r>
            <w:r>
              <w:rPr>
                <w:rFonts w:hint="eastAsia" w:ascii="Arial" w:hAnsi="Arial" w:cs="Arial" w:eastAsiaTheme="minorEastAsia"/>
                <w:b/>
                <w:bCs/>
                <w:color w:val="FFFFFF" w:themeColor="background1"/>
                <w:kern w:val="0"/>
                <w:sz w:val="22"/>
                <w:szCs w:val="22"/>
                <w:lang w:val="en-US" w:eastAsia="zh-CN" w:bidi="ar-SA"/>
                <w14:textFill>
                  <w14:solidFill>
                    <w14:schemeClr w14:val="bg1"/>
                  </w14:solidFill>
                </w14:textFill>
              </w:rPr>
              <w:t>S</w:t>
            </w:r>
            <w:r>
              <w:rPr>
                <w:rFonts w:hint="default" w:ascii="Arial" w:hAnsi="Arial" w:cs="Arial" w:eastAsiaTheme="minorEastAsia"/>
                <w:b/>
                <w:bCs/>
                <w:color w:val="FFFFFF" w:themeColor="background1"/>
                <w:kern w:val="0"/>
                <w:sz w:val="22"/>
                <w:szCs w:val="22"/>
                <w:lang w:val="en-US" w:eastAsia="zh-CN" w:bidi="ar-SA"/>
                <w14:textFill>
                  <w14:solidFill>
                    <w14:schemeClr w14:val="bg1"/>
                  </w14:solidFill>
                </w14:textFill>
              </w:rPr>
              <w:t xml:space="preserve">pecification </w:t>
            </w:r>
            <w:r>
              <w:rPr>
                <w:rFonts w:hint="eastAsia" w:ascii="Arial" w:hAnsi="Arial" w:cs="Arial" w:eastAsiaTheme="minorEastAsia"/>
                <w:b/>
                <w:bCs/>
                <w:color w:val="FFFFFF" w:themeColor="background1"/>
                <w:kern w:val="0"/>
                <w:sz w:val="22"/>
                <w:szCs w:val="22"/>
                <w:lang w:val="en-US" w:eastAsia="zh-CN" w:bidi="ar-SA"/>
                <w14:textFill>
                  <w14:solidFill>
                    <w14:schemeClr w14:val="bg1"/>
                  </w14:solidFill>
                </w14:textFill>
              </w:rPr>
              <w:t>P</w:t>
            </w:r>
            <w:r>
              <w:rPr>
                <w:rFonts w:hint="default" w:ascii="Arial" w:hAnsi="Arial" w:cs="Arial" w:eastAsiaTheme="minorEastAsia"/>
                <w:b/>
                <w:bCs/>
                <w:color w:val="FFFFFF" w:themeColor="background1"/>
                <w:kern w:val="0"/>
                <w:sz w:val="22"/>
                <w:szCs w:val="22"/>
                <w:lang w:val="en-US" w:eastAsia="zh-CN" w:bidi="ar-SA"/>
                <w14:textFill>
                  <w14:solidFill>
                    <w14:schemeClr w14:val="bg1"/>
                  </w14:solidFill>
                </w14:textFill>
              </w:rPr>
              <w:t>arameters</w:t>
            </w:r>
          </w:p>
        </w:tc>
      </w:tr>
      <w:tr w14:paraId="30CA2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13" w:type="dxa"/>
            <w:gridSpan w:val="3"/>
            <w:shd w:val="clear" w:color="000000" w:fill="DEEAF6" w:themeFill="accent1" w:themeFillTint="33"/>
            <w:vAlign w:val="center"/>
          </w:tcPr>
          <w:p w14:paraId="41519EAE">
            <w:pPr>
              <w:widowControl/>
              <w:jc w:val="left"/>
              <w:rPr>
                <w:rFonts w:ascii="宋体" w:hAnsi="宋体" w:cs="宋体"/>
                <w:kern w:val="0"/>
                <w:sz w:val="18"/>
                <w:szCs w:val="18"/>
              </w:rPr>
            </w:pPr>
            <w:r>
              <w:rPr>
                <w:rFonts w:hint="default" w:ascii="Arial" w:hAnsi="Arial" w:cs="Arial"/>
                <w:kern w:val="0"/>
                <w:sz w:val="18"/>
                <w:szCs w:val="18"/>
                <w:lang w:val="en-US" w:eastAsia="zh-CN"/>
              </w:rPr>
              <w:t xml:space="preserve">Operating </w:t>
            </w:r>
            <w:r>
              <w:rPr>
                <w:rFonts w:hint="eastAsia" w:ascii="Arial" w:hAnsi="Arial" w:cs="Arial"/>
                <w:kern w:val="0"/>
                <w:sz w:val="18"/>
                <w:szCs w:val="18"/>
                <w:lang w:val="en-US" w:eastAsia="zh-CN"/>
              </w:rPr>
              <w:t>T</w:t>
            </w:r>
            <w:r>
              <w:rPr>
                <w:rFonts w:hint="default" w:ascii="Arial" w:hAnsi="Arial" w:cs="Arial"/>
                <w:kern w:val="0"/>
                <w:sz w:val="18"/>
                <w:szCs w:val="18"/>
                <w:lang w:val="en-US" w:eastAsia="zh-CN"/>
              </w:rPr>
              <w:t>emperature/</w:t>
            </w:r>
            <w:r>
              <w:rPr>
                <w:rFonts w:hint="eastAsia" w:ascii="Arial" w:hAnsi="Arial" w:cs="Arial"/>
                <w:kern w:val="0"/>
                <w:sz w:val="18"/>
                <w:szCs w:val="18"/>
                <w:lang w:val="en-US" w:eastAsia="zh-CN"/>
              </w:rPr>
              <w:t>H</w:t>
            </w:r>
            <w:r>
              <w:rPr>
                <w:rFonts w:hint="default" w:ascii="Arial" w:hAnsi="Arial" w:cs="Arial"/>
                <w:kern w:val="0"/>
                <w:sz w:val="18"/>
                <w:szCs w:val="18"/>
                <w:lang w:val="en-US" w:eastAsia="zh-CN"/>
              </w:rPr>
              <w:t>umidity</w:t>
            </w:r>
          </w:p>
        </w:tc>
        <w:tc>
          <w:tcPr>
            <w:tcW w:w="7087" w:type="dxa"/>
            <w:gridSpan w:val="2"/>
            <w:shd w:val="clear" w:color="auto" w:fill="auto"/>
            <w:vAlign w:val="center"/>
          </w:tcPr>
          <w:p w14:paraId="6D66CA9B">
            <w:pPr>
              <w:widowControl/>
              <w:jc w:val="left"/>
              <w:rPr>
                <w:rFonts w:hint="eastAsia" w:ascii="Arial" w:hAnsi="Arial" w:cs="Arial"/>
                <w:kern w:val="0"/>
                <w:sz w:val="18"/>
                <w:szCs w:val="18"/>
                <w:lang w:val="en-US" w:eastAsia="zh-CN"/>
              </w:rPr>
            </w:pPr>
            <w:r>
              <w:rPr>
                <w:rFonts w:hint="eastAsia" w:ascii="Arial" w:hAnsi="Arial" w:cs="Arial"/>
                <w:kern w:val="0"/>
                <w:sz w:val="18"/>
                <w:szCs w:val="18"/>
                <w:lang w:val="en-US" w:eastAsia="zh-CN"/>
              </w:rPr>
              <w:t>-20～+55°C；5%～90% RH,</w:t>
            </w:r>
            <w:r>
              <w:rPr>
                <w:rFonts w:hint="default" w:ascii="Arial" w:hAnsi="Arial" w:cs="Arial"/>
                <w:kern w:val="0"/>
                <w:sz w:val="18"/>
                <w:szCs w:val="18"/>
                <w:lang w:val="en-US" w:eastAsia="zh-CN"/>
              </w:rPr>
              <w:t>non-condensing</w:t>
            </w:r>
          </w:p>
        </w:tc>
      </w:tr>
      <w:tr w14:paraId="2085C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13" w:type="dxa"/>
            <w:gridSpan w:val="3"/>
            <w:shd w:val="clear" w:color="000000" w:fill="DEEAF6" w:themeFill="accent1" w:themeFillTint="33"/>
            <w:vAlign w:val="center"/>
          </w:tcPr>
          <w:p w14:paraId="2E87F7EA">
            <w:pPr>
              <w:widowControl/>
              <w:jc w:val="left"/>
              <w:rPr>
                <w:rFonts w:ascii="宋体" w:hAnsi="宋体" w:cs="宋体"/>
                <w:kern w:val="0"/>
                <w:sz w:val="18"/>
                <w:szCs w:val="18"/>
              </w:rPr>
            </w:pPr>
            <w:r>
              <w:rPr>
                <w:rFonts w:hint="default" w:ascii="Arial" w:hAnsi="Arial" w:cs="Arial"/>
                <w:kern w:val="0"/>
                <w:sz w:val="18"/>
                <w:szCs w:val="18"/>
                <w:lang w:val="en-US" w:eastAsia="zh-CN"/>
              </w:rPr>
              <w:t xml:space="preserve">Storage </w:t>
            </w:r>
            <w:r>
              <w:rPr>
                <w:rFonts w:hint="eastAsia" w:ascii="Arial" w:hAnsi="Arial" w:cs="Arial"/>
                <w:kern w:val="0"/>
                <w:sz w:val="18"/>
                <w:szCs w:val="18"/>
                <w:lang w:val="en-US" w:eastAsia="zh-CN"/>
              </w:rPr>
              <w:t>T</w:t>
            </w:r>
            <w:r>
              <w:rPr>
                <w:rFonts w:hint="default" w:ascii="Arial" w:hAnsi="Arial" w:cs="Arial"/>
                <w:kern w:val="0"/>
                <w:sz w:val="18"/>
                <w:szCs w:val="18"/>
                <w:lang w:val="en-US" w:eastAsia="zh-CN"/>
              </w:rPr>
              <w:t>emperature/</w:t>
            </w:r>
            <w:r>
              <w:rPr>
                <w:rFonts w:hint="eastAsia" w:ascii="Arial" w:hAnsi="Arial" w:cs="Arial"/>
                <w:kern w:val="0"/>
                <w:sz w:val="18"/>
                <w:szCs w:val="18"/>
                <w:lang w:val="en-US" w:eastAsia="zh-CN"/>
              </w:rPr>
              <w:t>H</w:t>
            </w:r>
            <w:r>
              <w:rPr>
                <w:rFonts w:hint="default" w:ascii="Arial" w:hAnsi="Arial" w:cs="Arial"/>
                <w:kern w:val="0"/>
                <w:sz w:val="18"/>
                <w:szCs w:val="18"/>
                <w:lang w:val="en-US" w:eastAsia="zh-CN"/>
              </w:rPr>
              <w:t>umidity</w:t>
            </w:r>
          </w:p>
        </w:tc>
        <w:tc>
          <w:tcPr>
            <w:tcW w:w="7087" w:type="dxa"/>
            <w:gridSpan w:val="2"/>
            <w:shd w:val="clear" w:color="auto" w:fill="auto"/>
            <w:vAlign w:val="center"/>
          </w:tcPr>
          <w:p w14:paraId="2235A21C">
            <w:pPr>
              <w:widowControl/>
              <w:jc w:val="left"/>
              <w:rPr>
                <w:rFonts w:hint="eastAsia" w:ascii="Arial" w:hAnsi="Arial" w:cs="Arial"/>
                <w:kern w:val="0"/>
                <w:sz w:val="18"/>
                <w:szCs w:val="18"/>
                <w:lang w:val="en-US" w:eastAsia="zh-CN"/>
              </w:rPr>
            </w:pPr>
            <w:r>
              <w:rPr>
                <w:rFonts w:hint="eastAsia" w:ascii="Arial" w:hAnsi="Arial" w:cs="Arial"/>
                <w:kern w:val="0"/>
                <w:sz w:val="18"/>
                <w:szCs w:val="18"/>
                <w:lang w:val="en-US" w:eastAsia="zh-CN"/>
              </w:rPr>
              <w:t>-40～+75°C；5%～95% RH,</w:t>
            </w:r>
            <w:r>
              <w:rPr>
                <w:rFonts w:hint="default" w:ascii="Arial" w:hAnsi="Arial" w:cs="Arial"/>
                <w:kern w:val="0"/>
                <w:sz w:val="18"/>
                <w:szCs w:val="18"/>
                <w:lang w:val="en-US" w:eastAsia="zh-CN"/>
              </w:rPr>
              <w:t>non-condensing</w:t>
            </w:r>
          </w:p>
        </w:tc>
      </w:tr>
      <w:tr w14:paraId="6427C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13" w:type="dxa"/>
            <w:gridSpan w:val="3"/>
            <w:shd w:val="clear" w:color="000000" w:fill="DEEAF6" w:themeFill="accent1" w:themeFillTint="33"/>
            <w:vAlign w:val="center"/>
          </w:tcPr>
          <w:p w14:paraId="4EB81335">
            <w:pPr>
              <w:widowControl/>
              <w:jc w:val="left"/>
              <w:rPr>
                <w:rFonts w:ascii="宋体" w:hAnsi="宋体" w:cs="宋体"/>
                <w:kern w:val="0"/>
                <w:sz w:val="18"/>
                <w:szCs w:val="18"/>
              </w:rPr>
            </w:pPr>
            <w:r>
              <w:rPr>
                <w:rFonts w:hint="default" w:ascii="Arial" w:hAnsi="Arial" w:cs="Arial"/>
                <w:kern w:val="0"/>
                <w:sz w:val="18"/>
                <w:szCs w:val="18"/>
                <w:lang w:val="en-US" w:eastAsia="zh-CN"/>
              </w:rPr>
              <w:t xml:space="preserve">Appearance </w:t>
            </w:r>
            <w:r>
              <w:rPr>
                <w:rFonts w:hint="eastAsia" w:ascii="Arial" w:hAnsi="Arial" w:cs="Arial"/>
                <w:kern w:val="0"/>
                <w:sz w:val="18"/>
                <w:szCs w:val="18"/>
                <w:lang w:val="en-US" w:eastAsia="zh-CN"/>
              </w:rPr>
              <w:t>S</w:t>
            </w:r>
            <w:r>
              <w:rPr>
                <w:rFonts w:hint="default" w:ascii="Arial" w:hAnsi="Arial" w:cs="Arial"/>
                <w:kern w:val="0"/>
                <w:sz w:val="18"/>
                <w:szCs w:val="18"/>
                <w:lang w:val="en-US" w:eastAsia="zh-CN"/>
              </w:rPr>
              <w:t>ize (L*W*H)</w:t>
            </w:r>
          </w:p>
        </w:tc>
        <w:tc>
          <w:tcPr>
            <w:tcW w:w="7087" w:type="dxa"/>
            <w:gridSpan w:val="2"/>
            <w:shd w:val="clear" w:color="000000" w:fill="FFFFFF"/>
            <w:vAlign w:val="center"/>
          </w:tcPr>
          <w:p w14:paraId="03B0FD76">
            <w:pPr>
              <w:widowControl/>
              <w:jc w:val="left"/>
              <w:rPr>
                <w:rFonts w:hint="eastAsia" w:ascii="Arial" w:hAnsi="Arial" w:cs="Arial"/>
                <w:kern w:val="0"/>
                <w:sz w:val="18"/>
                <w:szCs w:val="18"/>
                <w:lang w:val="en-US" w:eastAsia="zh-CN"/>
              </w:rPr>
            </w:pPr>
            <w:r>
              <w:rPr>
                <w:rFonts w:hint="eastAsia" w:ascii="Arial" w:hAnsi="Arial" w:cs="Arial"/>
                <w:kern w:val="0"/>
                <w:sz w:val="18"/>
                <w:szCs w:val="18"/>
                <w:lang w:val="en-US" w:eastAsia="zh-CN"/>
              </w:rPr>
              <w:t>310mm*205mm*44mm</w:t>
            </w:r>
          </w:p>
        </w:tc>
      </w:tr>
      <w:tr w14:paraId="3AF22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13" w:type="dxa"/>
            <w:gridSpan w:val="3"/>
            <w:shd w:val="clear" w:color="000000" w:fill="DEEAF6" w:themeFill="accent1" w:themeFillTint="33"/>
            <w:vAlign w:val="center"/>
          </w:tcPr>
          <w:p w14:paraId="1CA49CF3">
            <w:pPr>
              <w:widowControl/>
              <w:jc w:val="left"/>
              <w:rPr>
                <w:rFonts w:ascii="宋体" w:hAnsi="宋体" w:cs="宋体"/>
                <w:kern w:val="0"/>
                <w:sz w:val="18"/>
                <w:szCs w:val="18"/>
              </w:rPr>
            </w:pPr>
            <w:r>
              <w:rPr>
                <w:rFonts w:hint="default" w:ascii="Arial" w:hAnsi="Arial" w:cs="Arial"/>
                <w:kern w:val="0"/>
                <w:sz w:val="18"/>
                <w:szCs w:val="18"/>
                <w:lang w:val="en-US" w:eastAsia="zh-CN"/>
              </w:rPr>
              <w:t>Net/Gross weight</w:t>
            </w:r>
          </w:p>
        </w:tc>
        <w:tc>
          <w:tcPr>
            <w:tcW w:w="7087" w:type="dxa"/>
            <w:gridSpan w:val="2"/>
            <w:shd w:val="clear" w:color="auto" w:fill="auto"/>
            <w:vAlign w:val="center"/>
          </w:tcPr>
          <w:p w14:paraId="60119AE6">
            <w:pPr>
              <w:widowControl/>
              <w:jc w:val="left"/>
              <w:rPr>
                <w:rFonts w:hint="eastAsia" w:ascii="Arial" w:hAnsi="Arial" w:cs="Arial"/>
                <w:kern w:val="0"/>
                <w:sz w:val="18"/>
                <w:szCs w:val="18"/>
                <w:lang w:val="en-US" w:eastAsia="zh-CN"/>
              </w:rPr>
            </w:pPr>
            <w:r>
              <w:rPr>
                <w:rFonts w:hint="eastAsia" w:ascii="Arial" w:hAnsi="Arial" w:cs="Arial"/>
                <w:kern w:val="0"/>
                <w:sz w:val="18"/>
                <w:szCs w:val="18"/>
                <w:lang w:val="en-US" w:eastAsia="zh-CN"/>
              </w:rPr>
              <w:t>1.6kg / 2.14kg</w:t>
            </w:r>
          </w:p>
        </w:tc>
      </w:tr>
      <w:tr w14:paraId="343C6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13" w:type="dxa"/>
            <w:gridSpan w:val="3"/>
            <w:shd w:val="clear" w:color="000000" w:fill="DEEAF6" w:themeFill="accent1" w:themeFillTint="33"/>
            <w:vAlign w:val="center"/>
          </w:tcPr>
          <w:p w14:paraId="4FA014D6">
            <w:pPr>
              <w:widowControl/>
              <w:jc w:val="left"/>
              <w:rPr>
                <w:rFonts w:hint="eastAsia" w:ascii="宋体" w:hAnsi="宋体" w:eastAsia="宋体" w:cs="宋体"/>
                <w:kern w:val="0"/>
                <w:sz w:val="18"/>
                <w:szCs w:val="18"/>
                <w:lang w:val="en-US" w:eastAsia="zh-CN"/>
              </w:rPr>
            </w:pPr>
            <w:r>
              <w:rPr>
                <w:rFonts w:hint="default" w:ascii="Arial" w:hAnsi="Arial" w:cs="Arial"/>
                <w:kern w:val="0"/>
                <w:sz w:val="18"/>
                <w:szCs w:val="18"/>
                <w:lang w:val="en-US" w:eastAsia="zh-CN"/>
              </w:rPr>
              <w:t xml:space="preserve">Installation </w:t>
            </w:r>
            <w:r>
              <w:rPr>
                <w:rFonts w:hint="eastAsia" w:ascii="Arial" w:hAnsi="Arial" w:cs="Arial"/>
                <w:kern w:val="0"/>
                <w:sz w:val="18"/>
                <w:szCs w:val="18"/>
                <w:lang w:val="en-US" w:eastAsia="zh-CN"/>
              </w:rPr>
              <w:t>M</w:t>
            </w:r>
            <w:r>
              <w:rPr>
                <w:rFonts w:hint="default" w:ascii="Arial" w:hAnsi="Arial" w:cs="Arial"/>
                <w:kern w:val="0"/>
                <w:sz w:val="18"/>
                <w:szCs w:val="18"/>
                <w:lang w:val="en-US" w:eastAsia="zh-CN"/>
              </w:rPr>
              <w:t>ethod</w:t>
            </w:r>
          </w:p>
        </w:tc>
        <w:tc>
          <w:tcPr>
            <w:tcW w:w="7087" w:type="dxa"/>
            <w:gridSpan w:val="2"/>
            <w:shd w:val="clear" w:color="auto" w:fill="auto"/>
            <w:vAlign w:val="center"/>
          </w:tcPr>
          <w:p w14:paraId="16B17467">
            <w:pPr>
              <w:widowControl/>
              <w:jc w:val="left"/>
              <w:rPr>
                <w:rFonts w:hint="eastAsia" w:ascii="宋体" w:hAnsi="宋体" w:eastAsia="宋体" w:cs="宋体"/>
                <w:kern w:val="0"/>
                <w:sz w:val="18"/>
                <w:szCs w:val="18"/>
                <w:lang w:val="en-US" w:eastAsia="zh-CN"/>
              </w:rPr>
            </w:pPr>
            <w:r>
              <w:rPr>
                <w:rFonts w:hint="default" w:ascii="Arial" w:hAnsi="Arial" w:cs="Arial"/>
                <w:kern w:val="0"/>
                <w:sz w:val="18"/>
                <w:szCs w:val="18"/>
                <w:lang w:val="en-US" w:eastAsia="zh-CN"/>
              </w:rPr>
              <w:t>Desktop,</w:t>
            </w:r>
            <w:r>
              <w:rPr>
                <w:rFonts w:hint="eastAsia" w:ascii="Arial" w:hAnsi="Arial" w:cs="Arial"/>
                <w:kern w:val="0"/>
                <w:sz w:val="18"/>
                <w:szCs w:val="18"/>
                <w:lang w:val="en-US" w:eastAsia="zh-CN"/>
              </w:rPr>
              <w:t xml:space="preserve"> I</w:t>
            </w:r>
            <w:r>
              <w:rPr>
                <w:rFonts w:hint="default" w:ascii="Arial" w:hAnsi="Arial" w:cs="Arial"/>
                <w:kern w:val="0"/>
                <w:sz w:val="18"/>
                <w:szCs w:val="18"/>
                <w:lang w:val="en-US" w:eastAsia="zh-CN"/>
              </w:rPr>
              <w:t>U rack mount</w:t>
            </w:r>
          </w:p>
        </w:tc>
      </w:tr>
      <w:tr w14:paraId="1264E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9100" w:type="dxa"/>
            <w:gridSpan w:val="5"/>
            <w:shd w:val="clear" w:color="000000" w:fill="2E75B5" w:themeFill="accent1" w:themeFillShade="BF"/>
            <w:vAlign w:val="center"/>
          </w:tcPr>
          <w:p w14:paraId="65C3C508">
            <w:pPr>
              <w:widowControl/>
              <w:jc w:val="left"/>
              <w:rPr>
                <w:rFonts w:hint="default" w:ascii="宋体" w:hAnsi="宋体" w:cs="宋体"/>
                <w:kern w:val="0"/>
                <w:sz w:val="18"/>
                <w:szCs w:val="18"/>
                <w:lang w:val="en-US" w:eastAsia="zh-CN"/>
              </w:rPr>
            </w:pPr>
            <w:r>
              <w:rPr>
                <w:rFonts w:hint="default" w:ascii="Arial" w:hAnsi="Arial" w:cs="Arial"/>
                <w:b/>
                <w:bCs/>
                <w:color w:val="FFFFFF" w:themeColor="background1"/>
                <w:kern w:val="0"/>
                <w:sz w:val="22"/>
                <w:szCs w:val="22"/>
                <w:lang w:val="en-US" w:eastAsia="zh-CN"/>
                <w14:textFill>
                  <w14:solidFill>
                    <w14:schemeClr w14:val="bg1"/>
                  </w14:solidFill>
                </w14:textFill>
              </w:rPr>
              <w:t xml:space="preserve">Product Certification </w:t>
            </w:r>
            <w:r>
              <w:rPr>
                <w:rFonts w:hint="eastAsia" w:ascii="Arial" w:hAnsi="Arial" w:cs="Arial"/>
                <w:b/>
                <w:bCs/>
                <w:color w:val="FFFFFF" w:themeColor="background1"/>
                <w:kern w:val="0"/>
                <w:sz w:val="22"/>
                <w:szCs w:val="22"/>
                <w:lang w:val="en-US" w:eastAsia="zh-CN"/>
                <w14:textFill>
                  <w14:solidFill>
                    <w14:schemeClr w14:val="bg1"/>
                  </w14:solidFill>
                </w14:textFill>
              </w:rPr>
              <w:t>A</w:t>
            </w:r>
            <w:r>
              <w:rPr>
                <w:rFonts w:hint="default" w:ascii="Arial" w:hAnsi="Arial" w:cs="Arial"/>
                <w:b/>
                <w:bCs/>
                <w:color w:val="FFFFFF" w:themeColor="background1"/>
                <w:kern w:val="0"/>
                <w:sz w:val="22"/>
                <w:szCs w:val="22"/>
                <w:lang w:val="en-US" w:eastAsia="zh-CN"/>
                <w14:textFill>
                  <w14:solidFill>
                    <w14:schemeClr w14:val="bg1"/>
                  </w14:solidFill>
                </w14:textFill>
              </w:rPr>
              <w:t>nd Warranty</w:t>
            </w:r>
          </w:p>
        </w:tc>
      </w:tr>
      <w:tr w14:paraId="114A5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3AF91E4F">
            <w:pPr>
              <w:widowControl/>
              <w:jc w:val="left"/>
              <w:rPr>
                <w:rFonts w:ascii="宋体" w:hAnsi="宋体" w:cs="宋体"/>
                <w:kern w:val="0"/>
                <w:sz w:val="18"/>
                <w:szCs w:val="18"/>
              </w:rPr>
            </w:pPr>
            <w:r>
              <w:rPr>
                <w:rFonts w:hint="default" w:ascii="Arial" w:hAnsi="Arial" w:cs="Arial"/>
                <w:kern w:val="0"/>
                <w:sz w:val="18"/>
                <w:szCs w:val="18"/>
                <w:lang w:val="en-US" w:eastAsia="zh-CN"/>
              </w:rPr>
              <w:t xml:space="preserve">Lightning Protection / Protection </w:t>
            </w:r>
            <w:r>
              <w:rPr>
                <w:rFonts w:hint="eastAsia" w:ascii="Arial" w:hAnsi="Arial" w:cs="Arial"/>
                <w:kern w:val="0"/>
                <w:sz w:val="18"/>
                <w:szCs w:val="18"/>
                <w:lang w:val="en-US" w:eastAsia="zh-CN"/>
              </w:rPr>
              <w:t>L</w:t>
            </w:r>
            <w:r>
              <w:rPr>
                <w:rFonts w:hint="default" w:ascii="Arial" w:hAnsi="Arial" w:cs="Arial"/>
                <w:kern w:val="0"/>
                <w:sz w:val="18"/>
                <w:szCs w:val="18"/>
                <w:lang w:val="en-US" w:eastAsia="zh-CN"/>
              </w:rPr>
              <w:t>evel</w:t>
            </w:r>
          </w:p>
        </w:tc>
        <w:tc>
          <w:tcPr>
            <w:tcW w:w="7155" w:type="dxa"/>
            <w:gridSpan w:val="3"/>
            <w:shd w:val="clear" w:color="auto" w:fill="auto"/>
            <w:vAlign w:val="center"/>
          </w:tcPr>
          <w:p w14:paraId="22B9B784">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Port lightning protection：4KV 8/20us；</w:t>
            </w:r>
          </w:p>
          <w:p w14:paraId="69F0E579">
            <w:pPr>
              <w:widowControl/>
              <w:jc w:val="left"/>
              <w:rPr>
                <w:rFonts w:ascii="宋体" w:hAnsi="宋体" w:cs="宋体"/>
                <w:kern w:val="0"/>
                <w:sz w:val="18"/>
                <w:szCs w:val="18"/>
              </w:rPr>
            </w:pPr>
            <w:r>
              <w:rPr>
                <w:rFonts w:hint="eastAsia" w:ascii="Arial" w:hAnsi="Arial" w:cs="Arial"/>
                <w:kern w:val="0"/>
                <w:sz w:val="18"/>
                <w:szCs w:val="18"/>
                <w:lang w:val="en-US" w:eastAsia="zh-CN"/>
              </w:rPr>
              <w:t>P</w:t>
            </w:r>
            <w:r>
              <w:rPr>
                <w:rFonts w:hint="default" w:ascii="Arial" w:hAnsi="Arial" w:cs="Arial"/>
                <w:kern w:val="0"/>
                <w:sz w:val="18"/>
                <w:szCs w:val="18"/>
                <w:lang w:val="en-US" w:eastAsia="zh-CN"/>
              </w:rPr>
              <w:t xml:space="preserve">rotection </w:t>
            </w:r>
            <w:r>
              <w:rPr>
                <w:rFonts w:hint="eastAsia" w:ascii="Arial" w:hAnsi="Arial" w:cs="Arial"/>
                <w:kern w:val="0"/>
                <w:sz w:val="18"/>
                <w:szCs w:val="18"/>
                <w:lang w:val="en-US" w:eastAsia="zh-CN"/>
              </w:rPr>
              <w:t>L</w:t>
            </w:r>
            <w:r>
              <w:rPr>
                <w:rFonts w:hint="default" w:ascii="Arial" w:hAnsi="Arial" w:cs="Arial"/>
                <w:kern w:val="0"/>
                <w:sz w:val="18"/>
                <w:szCs w:val="18"/>
                <w:lang w:val="en-US" w:eastAsia="zh-CN"/>
              </w:rPr>
              <w:t>evel：IP30</w:t>
            </w:r>
          </w:p>
        </w:tc>
      </w:tr>
      <w:tr w14:paraId="5CEC7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39E3C406">
            <w:pPr>
              <w:widowControl/>
              <w:jc w:val="left"/>
              <w:rPr>
                <w:rFonts w:ascii="宋体" w:hAnsi="宋体" w:cs="宋体"/>
                <w:kern w:val="0"/>
                <w:sz w:val="18"/>
                <w:szCs w:val="18"/>
              </w:rPr>
            </w:pPr>
            <w:r>
              <w:rPr>
                <w:rFonts w:hint="eastAsia" w:ascii="Arial" w:hAnsi="Arial" w:cs="Arial"/>
                <w:kern w:val="0"/>
                <w:sz w:val="18"/>
                <w:szCs w:val="18"/>
                <w:lang w:val="en-US" w:eastAsia="zh-CN"/>
              </w:rPr>
              <w:t>S</w:t>
            </w:r>
            <w:r>
              <w:rPr>
                <w:rFonts w:hint="default" w:ascii="Arial" w:hAnsi="Arial" w:cs="Arial"/>
                <w:kern w:val="0"/>
                <w:sz w:val="18"/>
                <w:szCs w:val="18"/>
                <w:lang w:val="en-US" w:eastAsia="zh-CN"/>
              </w:rPr>
              <w:t xml:space="preserve">afety </w:t>
            </w:r>
            <w:r>
              <w:rPr>
                <w:rFonts w:hint="eastAsia" w:ascii="Arial" w:hAnsi="Arial" w:cs="Arial"/>
                <w:kern w:val="0"/>
                <w:sz w:val="18"/>
                <w:szCs w:val="18"/>
                <w:lang w:val="en-US" w:eastAsia="zh-CN"/>
              </w:rPr>
              <w:t>C</w:t>
            </w:r>
            <w:r>
              <w:rPr>
                <w:rFonts w:hint="default" w:ascii="Arial" w:hAnsi="Arial" w:cs="Arial"/>
                <w:kern w:val="0"/>
                <w:sz w:val="18"/>
                <w:szCs w:val="18"/>
                <w:lang w:val="en-US" w:eastAsia="zh-CN"/>
              </w:rPr>
              <w:t>ertification</w:t>
            </w:r>
          </w:p>
        </w:tc>
        <w:tc>
          <w:tcPr>
            <w:tcW w:w="7155" w:type="dxa"/>
            <w:gridSpan w:val="3"/>
            <w:shd w:val="clear" w:color="auto" w:fill="auto"/>
            <w:vAlign w:val="center"/>
          </w:tcPr>
          <w:p w14:paraId="0149BA20">
            <w:pPr>
              <w:widowControl/>
              <w:jc w:val="left"/>
              <w:rPr>
                <w:rFonts w:hint="default" w:ascii="宋体" w:hAnsi="宋体" w:cs="宋体" w:eastAsiaTheme="minorEastAsia"/>
                <w:kern w:val="0"/>
                <w:sz w:val="18"/>
                <w:szCs w:val="18"/>
                <w:lang w:val="en-US" w:eastAsia="zh-CN"/>
              </w:rPr>
            </w:pPr>
            <w:r>
              <w:rPr>
                <w:rFonts w:hint="default" w:ascii="Arial" w:hAnsi="Arial" w:cs="Arial"/>
                <w:kern w:val="0"/>
                <w:sz w:val="18"/>
                <w:szCs w:val="18"/>
                <w:lang w:val="en-US" w:eastAsia="zh-CN"/>
              </w:rPr>
              <w:t>CE,FCC,RoHS</w:t>
            </w:r>
            <w:r>
              <w:rPr>
                <w:rFonts w:hint="eastAsia" w:ascii="Arial" w:hAnsi="Arial" w:cs="Arial"/>
                <w:kern w:val="0"/>
                <w:sz w:val="18"/>
                <w:szCs w:val="18"/>
                <w:lang w:val="en-US" w:eastAsia="zh-CN"/>
              </w:rPr>
              <w:t xml:space="preserve"> </w:t>
            </w:r>
          </w:p>
        </w:tc>
      </w:tr>
      <w:tr w14:paraId="39B47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277ACB11">
            <w:pPr>
              <w:widowControl/>
              <w:jc w:val="left"/>
              <w:rPr>
                <w:rFonts w:ascii="宋体" w:hAnsi="宋体" w:cs="宋体"/>
                <w:kern w:val="0"/>
                <w:sz w:val="18"/>
                <w:szCs w:val="18"/>
              </w:rPr>
            </w:pPr>
            <w:r>
              <w:rPr>
                <w:rFonts w:hint="eastAsia" w:ascii="Arial" w:hAnsi="Arial" w:cs="Arial"/>
                <w:kern w:val="0"/>
                <w:sz w:val="18"/>
                <w:szCs w:val="18"/>
                <w:lang w:val="en-US" w:eastAsia="zh-CN"/>
              </w:rPr>
              <w:t>W</w:t>
            </w:r>
            <w:r>
              <w:rPr>
                <w:rFonts w:hint="default" w:ascii="Arial" w:hAnsi="Arial" w:cs="Arial"/>
                <w:kern w:val="0"/>
                <w:sz w:val="18"/>
                <w:szCs w:val="18"/>
                <w:lang w:val="en-US" w:eastAsia="zh-CN"/>
              </w:rPr>
              <w:t xml:space="preserve">arranty </w:t>
            </w:r>
            <w:r>
              <w:rPr>
                <w:rFonts w:hint="eastAsia" w:ascii="Arial" w:hAnsi="Arial" w:cs="Arial"/>
                <w:kern w:val="0"/>
                <w:sz w:val="18"/>
                <w:szCs w:val="18"/>
                <w:lang w:val="en-US" w:eastAsia="zh-CN"/>
              </w:rPr>
              <w:t>P</w:t>
            </w:r>
            <w:r>
              <w:rPr>
                <w:rFonts w:hint="default" w:ascii="Arial" w:hAnsi="Arial" w:cs="Arial"/>
                <w:kern w:val="0"/>
                <w:sz w:val="18"/>
                <w:szCs w:val="18"/>
                <w:lang w:val="en-US" w:eastAsia="zh-CN"/>
              </w:rPr>
              <w:t>eriod</w:t>
            </w:r>
          </w:p>
        </w:tc>
        <w:tc>
          <w:tcPr>
            <w:tcW w:w="7155" w:type="dxa"/>
            <w:gridSpan w:val="3"/>
            <w:shd w:val="clear" w:color="auto" w:fill="auto"/>
            <w:vAlign w:val="center"/>
          </w:tcPr>
          <w:p w14:paraId="31D62F36">
            <w:pPr>
              <w:widowControl/>
              <w:jc w:val="left"/>
              <w:rPr>
                <w:rFonts w:ascii="宋体" w:hAnsi="宋体" w:cs="宋体"/>
                <w:kern w:val="0"/>
                <w:sz w:val="18"/>
                <w:szCs w:val="18"/>
              </w:rPr>
            </w:pPr>
            <w:r>
              <w:rPr>
                <w:rFonts w:hint="default" w:ascii="Arial" w:hAnsi="Arial" w:cs="Arial"/>
                <w:kern w:val="0"/>
                <w:sz w:val="18"/>
                <w:szCs w:val="18"/>
                <w:lang w:val="en-US" w:eastAsia="zh-CN"/>
              </w:rPr>
              <w:t>3 years</w:t>
            </w:r>
          </w:p>
        </w:tc>
      </w:tr>
    </w:tbl>
    <w:p w14:paraId="396B3947">
      <w:pPr>
        <w:rPr>
          <w:sz w:val="21"/>
        </w:rPr>
      </w:pPr>
    </w:p>
    <w:p w14:paraId="6110948F">
      <w:pPr>
        <w:rPr>
          <w:sz w:val="21"/>
        </w:rPr>
      </w:pPr>
      <w:r>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t>【Product Dimension 】</w:t>
      </w:r>
    </w:p>
    <w:p w14:paraId="2CDFBEB4">
      <w:pPr>
        <w:rPr>
          <w:sz w:val="21"/>
        </w:rPr>
      </w:pPr>
    </w:p>
    <w:p w14:paraId="5D134DD5">
      <w:pPr>
        <w:rPr>
          <w:sz w:val="21"/>
        </w:rPr>
      </w:pPr>
    </w:p>
    <w:p w14:paraId="02A06329">
      <w:pPr>
        <w:rPr>
          <w:sz w:val="21"/>
        </w:rPr>
      </w:pPr>
    </w:p>
    <w:p w14:paraId="784BAE80">
      <w:pPr>
        <w:rPr>
          <w:sz w:val="21"/>
        </w:rPr>
      </w:pPr>
    </w:p>
    <w:p w14:paraId="6D96D703">
      <w:pPr>
        <w:rPr>
          <w:sz w:val="21"/>
        </w:rPr>
      </w:pPr>
    </w:p>
    <w:p w14:paraId="263FAEEE">
      <w:pPr>
        <w:rPr>
          <w:sz w:val="21"/>
        </w:rPr>
      </w:pPr>
    </w:p>
    <w:p w14:paraId="6D56287A">
      <w:pPr>
        <w:rPr>
          <w:sz w:val="21"/>
        </w:rPr>
      </w:pPr>
    </w:p>
    <w:p w14:paraId="40AFD0C8">
      <w:pPr>
        <w:rPr>
          <w:sz w:val="21"/>
        </w:rPr>
      </w:pPr>
    </w:p>
    <w:p w14:paraId="04FF816F">
      <w:pPr>
        <w:rPr>
          <w:sz w:val="21"/>
        </w:rPr>
      </w:pPr>
    </w:p>
    <w:p w14:paraId="3AF9746C">
      <w:pPr>
        <w:rPr>
          <w:sz w:val="21"/>
        </w:rPr>
      </w:pPr>
    </w:p>
    <w:p w14:paraId="5F2E7335">
      <w:pPr>
        <w:spacing w:beforeLines="50" w:afterLines="50" w:line="80" w:lineRule="atLeast"/>
        <w:jc w:val="left"/>
        <w:outlineLvl w:val="0"/>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pPr>
      <w:r>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t>【</w:t>
      </w:r>
      <w:r>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Packing List</w:t>
      </w:r>
      <w:r>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t>】</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1"/>
        <w:gridCol w:w="5029"/>
        <w:gridCol w:w="1068"/>
        <w:gridCol w:w="754"/>
      </w:tblGrid>
      <w:tr w14:paraId="0700F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719" w:type="dxa"/>
            <w:vMerge w:val="restart"/>
            <w:shd w:val="clear" w:color="auto" w:fill="DEEBF6" w:themeFill="accent1" w:themeFillTint="32"/>
            <w:vAlign w:val="center"/>
          </w:tcPr>
          <w:p w14:paraId="488F43F4">
            <w:pPr>
              <w:widowControl/>
              <w:jc w:val="center"/>
              <w:rPr>
                <w:rFonts w:hint="eastAsia" w:ascii="Arial" w:hAnsi="Arial" w:cs="Arial"/>
                <w:b/>
                <w:kern w:val="0"/>
                <w:sz w:val="21"/>
                <w:szCs w:val="21"/>
                <w:lang w:val="en-US" w:eastAsia="zh-CN"/>
              </w:rPr>
            </w:pPr>
            <w:r>
              <w:rPr>
                <w:rFonts w:hint="default" w:ascii="Arial" w:hAnsi="Arial" w:cs="Arial"/>
                <w:b/>
                <w:kern w:val="0"/>
                <w:sz w:val="21"/>
                <w:szCs w:val="21"/>
                <w:lang w:val="en-US" w:eastAsia="zh-CN"/>
              </w:rPr>
              <w:t>Packing List</w:t>
            </w:r>
          </w:p>
        </w:tc>
        <w:tc>
          <w:tcPr>
            <w:tcW w:w="5311" w:type="dxa"/>
            <w:shd w:val="clear" w:color="auto" w:fill="DEEBF6" w:themeFill="accent1" w:themeFillTint="32"/>
            <w:vAlign w:val="center"/>
          </w:tcPr>
          <w:p w14:paraId="7AAD93D6">
            <w:pPr>
              <w:widowControl/>
              <w:jc w:val="center"/>
              <w:rPr>
                <w:rFonts w:hint="eastAsia" w:ascii="Arial" w:hAnsi="Arial" w:cs="Arial"/>
                <w:b/>
                <w:kern w:val="0"/>
                <w:sz w:val="21"/>
                <w:szCs w:val="21"/>
                <w:lang w:val="en-US" w:eastAsia="zh-CN"/>
              </w:rPr>
            </w:pPr>
            <w:r>
              <w:rPr>
                <w:rFonts w:hint="default" w:ascii="Arial" w:hAnsi="Arial" w:cs="Arial"/>
                <w:b/>
                <w:kern w:val="0"/>
                <w:sz w:val="21"/>
                <w:szCs w:val="21"/>
                <w:lang w:val="en-US" w:eastAsia="zh-CN"/>
              </w:rPr>
              <w:t xml:space="preserve">Item Name </w:t>
            </w:r>
          </w:p>
        </w:tc>
        <w:tc>
          <w:tcPr>
            <w:tcW w:w="735" w:type="dxa"/>
            <w:shd w:val="clear" w:color="auto" w:fill="DEEBF6" w:themeFill="accent1" w:themeFillTint="32"/>
            <w:vAlign w:val="center"/>
          </w:tcPr>
          <w:p w14:paraId="0D994DEA">
            <w:pPr>
              <w:widowControl/>
              <w:jc w:val="center"/>
              <w:rPr>
                <w:rFonts w:hint="eastAsia" w:ascii="黑体" w:hAnsi="黑体" w:eastAsia="黑体" w:cs="黑体"/>
                <w:b/>
                <w:color w:val="auto"/>
                <w:sz w:val="18"/>
                <w:szCs w:val="18"/>
                <w:highlight w:val="none"/>
                <w:shd w:val="clear" w:color="auto" w:fill="auto"/>
                <w:vertAlign w:val="baseline"/>
                <w:lang w:val="en-US" w:eastAsia="zh-CN"/>
              </w:rPr>
            </w:pPr>
            <w:r>
              <w:rPr>
                <w:rFonts w:hint="eastAsia" w:ascii="Arial" w:hAnsi="Arial" w:cs="Arial"/>
                <w:b/>
                <w:kern w:val="0"/>
                <w:sz w:val="21"/>
                <w:szCs w:val="21"/>
                <w:lang w:val="en-US" w:eastAsia="zh-CN"/>
              </w:rPr>
              <w:t>Q</w:t>
            </w:r>
            <w:r>
              <w:rPr>
                <w:rFonts w:hint="default" w:ascii="Arial" w:hAnsi="Arial" w:cs="Arial"/>
                <w:b/>
                <w:kern w:val="0"/>
                <w:sz w:val="21"/>
                <w:szCs w:val="21"/>
              </w:rPr>
              <w:t>uantit</w:t>
            </w:r>
            <w:r>
              <w:rPr>
                <w:rFonts w:hint="eastAsia" w:ascii="Arial" w:hAnsi="Arial" w:cs="Arial"/>
                <w:b/>
                <w:kern w:val="0"/>
                <w:sz w:val="21"/>
                <w:szCs w:val="21"/>
                <w:lang w:val="en-US" w:eastAsia="zh-CN"/>
              </w:rPr>
              <w:t>y</w:t>
            </w:r>
          </w:p>
        </w:tc>
        <w:tc>
          <w:tcPr>
            <w:tcW w:w="757" w:type="dxa"/>
            <w:shd w:val="clear" w:color="auto" w:fill="DEEBF6" w:themeFill="accent1" w:themeFillTint="32"/>
            <w:vAlign w:val="center"/>
          </w:tcPr>
          <w:p w14:paraId="1717BA58">
            <w:pPr>
              <w:widowControl/>
              <w:jc w:val="center"/>
              <w:rPr>
                <w:rFonts w:hint="eastAsia" w:ascii="黑体" w:hAnsi="黑体" w:eastAsia="黑体" w:cs="黑体"/>
                <w:b/>
                <w:color w:val="auto"/>
                <w:sz w:val="18"/>
                <w:szCs w:val="18"/>
                <w:highlight w:val="none"/>
                <w:shd w:val="clear" w:color="auto" w:fill="auto"/>
                <w:vertAlign w:val="baseline"/>
                <w:lang w:val="en-US" w:eastAsia="zh-CN"/>
              </w:rPr>
            </w:pPr>
            <w:r>
              <w:rPr>
                <w:rFonts w:hint="eastAsia" w:ascii="Arial" w:hAnsi="Arial" w:cs="Arial"/>
                <w:b/>
                <w:kern w:val="0"/>
                <w:sz w:val="21"/>
                <w:szCs w:val="21"/>
                <w:lang w:val="en-US" w:eastAsia="zh-CN"/>
              </w:rPr>
              <w:t>U</w:t>
            </w:r>
            <w:r>
              <w:rPr>
                <w:rFonts w:hint="default" w:ascii="Arial" w:hAnsi="Arial" w:cs="Arial"/>
                <w:b/>
                <w:kern w:val="0"/>
                <w:sz w:val="21"/>
                <w:szCs w:val="21"/>
              </w:rPr>
              <w:t>nit</w:t>
            </w:r>
          </w:p>
        </w:tc>
      </w:tr>
      <w:tr w14:paraId="41288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719" w:type="dxa"/>
            <w:vMerge w:val="continue"/>
            <w:shd w:val="clear" w:color="auto" w:fill="DEEBF6" w:themeFill="accent1" w:themeFillTint="32"/>
            <w:vAlign w:val="center"/>
          </w:tcPr>
          <w:p w14:paraId="406EE13F">
            <w:pPr>
              <w:widowControl/>
              <w:jc w:val="left"/>
              <w:rPr>
                <w:rFonts w:hint="eastAsia" w:ascii="Arial" w:hAnsi="Arial" w:eastAsia="Segoe UI" w:cs="Arial"/>
                <w:i w:val="0"/>
                <w:iCs w:val="0"/>
                <w:caps w:val="0"/>
                <w:color w:val="2A2B2E"/>
                <w:spacing w:val="0"/>
                <w:sz w:val="21"/>
                <w:szCs w:val="21"/>
                <w:shd w:val="clear" w:fill="FFFFFF"/>
                <w:lang w:val="en-US" w:eastAsia="zh-CN"/>
              </w:rPr>
            </w:pPr>
          </w:p>
        </w:tc>
        <w:tc>
          <w:tcPr>
            <w:tcW w:w="5311" w:type="dxa"/>
            <w:vAlign w:val="center"/>
          </w:tcPr>
          <w:p w14:paraId="47875302">
            <w:pPr>
              <w:widowControl/>
              <w:jc w:val="left"/>
              <w:rPr>
                <w:rFonts w:hint="eastAsia"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16+2+1F Gigabit Uplink Smart POE Switch</w:t>
            </w:r>
          </w:p>
        </w:tc>
        <w:tc>
          <w:tcPr>
            <w:tcW w:w="735" w:type="dxa"/>
            <w:vAlign w:val="center"/>
          </w:tcPr>
          <w:p w14:paraId="099A3C90">
            <w:pPr>
              <w:widowControl/>
              <w:jc w:val="center"/>
              <w:rPr>
                <w:rFonts w:hint="eastAsia" w:ascii="黑体" w:hAnsi="黑体" w:eastAsia="黑体" w:cs="黑体"/>
                <w:b/>
                <w:color w:val="auto"/>
                <w:sz w:val="18"/>
                <w:szCs w:val="18"/>
                <w:highlight w:val="none"/>
                <w:shd w:val="clear" w:color="auto" w:fill="auto"/>
                <w:vertAlign w:val="baseline"/>
                <w:lang w:val="en-US" w:eastAsia="zh-CN"/>
              </w:rPr>
            </w:pPr>
            <w:r>
              <w:rPr>
                <w:rFonts w:hint="default" w:ascii="Arial" w:hAnsi="Arial" w:eastAsia="Segoe UI" w:cs="Arial"/>
                <w:i w:val="0"/>
                <w:iCs w:val="0"/>
                <w:caps w:val="0"/>
                <w:color w:val="2A2B2E"/>
                <w:spacing w:val="0"/>
                <w:sz w:val="21"/>
                <w:szCs w:val="21"/>
                <w:shd w:val="clear" w:fill="FFFFFF"/>
              </w:rPr>
              <w:t>1</w:t>
            </w:r>
          </w:p>
        </w:tc>
        <w:tc>
          <w:tcPr>
            <w:tcW w:w="757" w:type="dxa"/>
            <w:vAlign w:val="center"/>
          </w:tcPr>
          <w:p w14:paraId="6035013C">
            <w:pPr>
              <w:widowControl/>
              <w:jc w:val="center"/>
              <w:rPr>
                <w:rFonts w:hint="eastAsia" w:ascii="黑体" w:hAnsi="黑体" w:eastAsia="黑体" w:cs="黑体"/>
                <w:b/>
                <w:color w:val="auto"/>
                <w:sz w:val="18"/>
                <w:szCs w:val="18"/>
                <w:highlight w:val="none"/>
                <w:shd w:val="clear" w:color="auto" w:fill="auto"/>
                <w:vertAlign w:val="baseline"/>
                <w:lang w:val="en-US" w:eastAsia="zh-CN"/>
              </w:rPr>
            </w:pPr>
            <w:r>
              <w:rPr>
                <w:rFonts w:hint="default" w:ascii="Arial" w:hAnsi="Arial" w:eastAsia="Segoe UI" w:cs="Arial"/>
                <w:i w:val="0"/>
                <w:iCs w:val="0"/>
                <w:caps w:val="0"/>
                <w:color w:val="2A2B2E"/>
                <w:spacing w:val="0"/>
                <w:sz w:val="21"/>
                <w:szCs w:val="21"/>
                <w:shd w:val="clear" w:fill="FFFFFF"/>
                <w:lang w:val="en-US" w:eastAsia="zh-CN"/>
              </w:rPr>
              <w:t>set</w:t>
            </w:r>
          </w:p>
        </w:tc>
      </w:tr>
      <w:tr w14:paraId="18DF9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19" w:type="dxa"/>
            <w:vMerge w:val="continue"/>
            <w:shd w:val="clear" w:color="auto" w:fill="DEEBF6" w:themeFill="accent1" w:themeFillTint="32"/>
            <w:vAlign w:val="center"/>
          </w:tcPr>
          <w:p w14:paraId="0A7BCAA6">
            <w:pPr>
              <w:jc w:val="left"/>
              <w:rPr>
                <w:rFonts w:hint="eastAsia" w:ascii="黑体" w:hAnsi="黑体" w:eastAsia="黑体" w:cs="黑体"/>
                <w:b/>
                <w:color w:val="auto"/>
                <w:sz w:val="32"/>
                <w:szCs w:val="32"/>
                <w:highlight w:val="none"/>
                <w:shd w:val="clear" w:color="auto" w:fill="auto"/>
                <w:vertAlign w:val="baseline"/>
                <w:lang w:val="en-US" w:eastAsia="zh-CN"/>
              </w:rPr>
            </w:pPr>
          </w:p>
        </w:tc>
        <w:tc>
          <w:tcPr>
            <w:tcW w:w="5311" w:type="dxa"/>
            <w:vAlign w:val="center"/>
          </w:tcPr>
          <w:p w14:paraId="6ADEA96A">
            <w:pPr>
              <w:widowControl/>
              <w:jc w:val="left"/>
              <w:rPr>
                <w:rFonts w:hint="eastAsia" w:ascii="黑体" w:hAnsi="黑体" w:eastAsia="黑体" w:cs="黑体"/>
                <w:b/>
                <w:color w:val="auto"/>
                <w:sz w:val="18"/>
                <w:szCs w:val="18"/>
                <w:highlight w:val="none"/>
                <w:shd w:val="clear" w:color="auto" w:fill="auto"/>
                <w:vertAlign w:val="baseline"/>
                <w:lang w:val="en-US" w:eastAsia="zh-CN"/>
              </w:rPr>
            </w:pPr>
            <w:r>
              <w:rPr>
                <w:rFonts w:hint="default" w:ascii="Arial" w:hAnsi="Arial" w:eastAsia="Segoe UI" w:cs="Arial"/>
                <w:i w:val="0"/>
                <w:iCs w:val="0"/>
                <w:caps w:val="0"/>
                <w:color w:val="2A2B2E"/>
                <w:spacing w:val="0"/>
                <w:sz w:val="21"/>
                <w:szCs w:val="21"/>
                <w:shd w:val="clear" w:fill="FFFFFF"/>
              </w:rPr>
              <w:t>AC Power Cord</w:t>
            </w:r>
          </w:p>
        </w:tc>
        <w:tc>
          <w:tcPr>
            <w:tcW w:w="735" w:type="dxa"/>
            <w:vAlign w:val="center"/>
          </w:tcPr>
          <w:p w14:paraId="166A1A51">
            <w:pPr>
              <w:widowControl/>
              <w:jc w:val="center"/>
              <w:rPr>
                <w:rFonts w:hint="eastAsia" w:ascii="黑体" w:hAnsi="黑体" w:eastAsia="黑体" w:cs="黑体"/>
                <w:b/>
                <w:color w:val="auto"/>
                <w:sz w:val="18"/>
                <w:szCs w:val="18"/>
                <w:highlight w:val="none"/>
                <w:shd w:val="clear" w:color="auto" w:fill="auto"/>
                <w:vertAlign w:val="baseline"/>
                <w:lang w:val="en-US" w:eastAsia="zh-CN"/>
              </w:rPr>
            </w:pPr>
            <w:r>
              <w:rPr>
                <w:rFonts w:hint="default" w:ascii="Arial" w:hAnsi="Arial" w:eastAsia="Segoe UI" w:cs="Arial"/>
                <w:i w:val="0"/>
                <w:iCs w:val="0"/>
                <w:caps w:val="0"/>
                <w:color w:val="2A2B2E"/>
                <w:spacing w:val="0"/>
                <w:sz w:val="21"/>
                <w:szCs w:val="21"/>
                <w:shd w:val="clear" w:fill="FFFFFF"/>
              </w:rPr>
              <w:t>1</w:t>
            </w:r>
          </w:p>
        </w:tc>
        <w:tc>
          <w:tcPr>
            <w:tcW w:w="757" w:type="dxa"/>
            <w:vAlign w:val="center"/>
          </w:tcPr>
          <w:p w14:paraId="31C9F5F3">
            <w:pPr>
              <w:widowControl/>
              <w:jc w:val="center"/>
              <w:rPr>
                <w:rFonts w:hint="eastAsia" w:ascii="黑体" w:hAnsi="黑体" w:eastAsia="黑体" w:cs="黑体"/>
                <w:b/>
                <w:color w:val="auto"/>
                <w:sz w:val="18"/>
                <w:szCs w:val="18"/>
                <w:highlight w:val="none"/>
                <w:shd w:val="clear" w:color="auto" w:fill="auto"/>
                <w:vertAlign w:val="baseline"/>
                <w:lang w:val="en-US" w:eastAsia="zh-CN"/>
              </w:rPr>
            </w:pPr>
            <w:r>
              <w:rPr>
                <w:rFonts w:hint="eastAsia" w:ascii="Arial" w:hAnsi="Arial" w:eastAsia="Segoe UI" w:cs="Arial"/>
                <w:i w:val="0"/>
                <w:iCs w:val="0"/>
                <w:caps w:val="0"/>
                <w:color w:val="2A2B2E"/>
                <w:spacing w:val="0"/>
                <w:sz w:val="21"/>
                <w:szCs w:val="21"/>
                <w:shd w:val="clear" w:fill="FFFFFF"/>
                <w:lang w:val="en-US" w:eastAsia="zh-CN"/>
              </w:rPr>
              <w:t>p</w:t>
            </w:r>
            <w:r>
              <w:rPr>
                <w:rFonts w:hint="default" w:ascii="Arial" w:hAnsi="Arial" w:eastAsia="Segoe UI" w:cs="Arial"/>
                <w:i w:val="0"/>
                <w:iCs w:val="0"/>
                <w:caps w:val="0"/>
                <w:color w:val="2A2B2E"/>
                <w:spacing w:val="0"/>
                <w:sz w:val="21"/>
                <w:szCs w:val="21"/>
                <w:shd w:val="clear" w:fill="FFFFFF"/>
                <w:lang w:val="en-US" w:eastAsia="zh-CN"/>
              </w:rPr>
              <w:t>iece</w:t>
            </w:r>
          </w:p>
        </w:tc>
      </w:tr>
      <w:tr w14:paraId="0B562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19" w:type="dxa"/>
            <w:vMerge w:val="continue"/>
            <w:shd w:val="clear" w:color="auto" w:fill="DEEBF6" w:themeFill="accent1" w:themeFillTint="32"/>
            <w:vAlign w:val="center"/>
          </w:tcPr>
          <w:p w14:paraId="6A254183">
            <w:pPr>
              <w:widowControl/>
              <w:jc w:val="left"/>
              <w:rPr>
                <w:rFonts w:hint="eastAsia" w:ascii="黑体" w:hAnsi="黑体" w:eastAsia="黑体" w:cs="黑体"/>
                <w:b/>
                <w:color w:val="auto"/>
                <w:sz w:val="32"/>
                <w:szCs w:val="32"/>
                <w:highlight w:val="none"/>
                <w:shd w:val="clear" w:color="auto" w:fill="auto"/>
                <w:vertAlign w:val="baseline"/>
                <w:lang w:val="en-US" w:eastAsia="zh-CN"/>
              </w:rPr>
            </w:pPr>
          </w:p>
        </w:tc>
        <w:tc>
          <w:tcPr>
            <w:tcW w:w="5311" w:type="dxa"/>
            <w:vAlign w:val="center"/>
          </w:tcPr>
          <w:p w14:paraId="52F2B032">
            <w:pPr>
              <w:widowControl/>
              <w:jc w:val="left"/>
              <w:rPr>
                <w:rFonts w:hint="default" w:ascii="Arial" w:hAnsi="Arial" w:eastAsia="Segoe UI" w:cs="Arial"/>
                <w:i w:val="0"/>
                <w:iCs w:val="0"/>
                <w:caps w:val="0"/>
                <w:color w:val="2A2B2E"/>
                <w:spacing w:val="0"/>
                <w:sz w:val="21"/>
                <w:szCs w:val="21"/>
                <w:shd w:val="clear" w:fill="FFFFFF"/>
              </w:rPr>
            </w:pPr>
            <w:r>
              <w:rPr>
                <w:rFonts w:hint="default" w:ascii="Arial" w:hAnsi="Arial" w:eastAsia="Segoe UI" w:cs="Arial"/>
                <w:i w:val="0"/>
                <w:iCs w:val="0"/>
                <w:caps w:val="0"/>
                <w:color w:val="2A2B2E"/>
                <w:spacing w:val="0"/>
                <w:sz w:val="21"/>
                <w:szCs w:val="21"/>
                <w:shd w:val="clear" w:fill="FFFFFF"/>
              </w:rPr>
              <w:t>Mounting lugs</w:t>
            </w:r>
          </w:p>
        </w:tc>
        <w:tc>
          <w:tcPr>
            <w:tcW w:w="735" w:type="dxa"/>
            <w:vAlign w:val="center"/>
          </w:tcPr>
          <w:p w14:paraId="073227F1">
            <w:pPr>
              <w:widowControl/>
              <w:jc w:val="center"/>
              <w:rPr>
                <w:rFonts w:hint="eastAsia" w:ascii="Arial" w:hAnsi="Arial" w:eastAsia="宋体" w:cs="Arial"/>
                <w:i w:val="0"/>
                <w:iCs w:val="0"/>
                <w:caps w:val="0"/>
                <w:color w:val="2A2B2E"/>
                <w:spacing w:val="0"/>
                <w:sz w:val="21"/>
                <w:szCs w:val="21"/>
                <w:shd w:val="clear" w:fill="FFFFFF"/>
                <w:lang w:val="en-US" w:eastAsia="zh-CN"/>
              </w:rPr>
            </w:pPr>
            <w:r>
              <w:rPr>
                <w:rFonts w:hint="eastAsia" w:ascii="Arial" w:hAnsi="Arial" w:eastAsia="宋体" w:cs="Arial"/>
                <w:i w:val="0"/>
                <w:iCs w:val="0"/>
                <w:caps w:val="0"/>
                <w:color w:val="2A2B2E"/>
                <w:spacing w:val="0"/>
                <w:sz w:val="21"/>
                <w:szCs w:val="21"/>
                <w:shd w:val="clear" w:fill="FFFFFF"/>
                <w:lang w:val="en-US" w:eastAsia="zh-CN"/>
              </w:rPr>
              <w:t>1</w:t>
            </w:r>
          </w:p>
        </w:tc>
        <w:tc>
          <w:tcPr>
            <w:tcW w:w="757" w:type="dxa"/>
            <w:vAlign w:val="center"/>
          </w:tcPr>
          <w:p w14:paraId="0040450A">
            <w:pPr>
              <w:widowControl/>
              <w:jc w:val="center"/>
              <w:rPr>
                <w:rFonts w:hint="default"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pair</w:t>
            </w:r>
          </w:p>
        </w:tc>
      </w:tr>
      <w:tr w14:paraId="46F23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19" w:type="dxa"/>
            <w:vMerge w:val="continue"/>
            <w:shd w:val="clear" w:color="auto" w:fill="DEEBF6" w:themeFill="accent1" w:themeFillTint="32"/>
            <w:vAlign w:val="center"/>
          </w:tcPr>
          <w:p w14:paraId="5CA8BC1F">
            <w:pPr>
              <w:widowControl/>
              <w:jc w:val="left"/>
              <w:rPr>
                <w:rFonts w:hint="eastAsia" w:ascii="黑体" w:hAnsi="黑体" w:eastAsia="黑体" w:cs="黑体"/>
                <w:b/>
                <w:color w:val="auto"/>
                <w:sz w:val="32"/>
                <w:szCs w:val="32"/>
                <w:highlight w:val="none"/>
                <w:shd w:val="clear" w:color="auto" w:fill="auto"/>
                <w:vertAlign w:val="baseline"/>
                <w:lang w:val="en-US" w:eastAsia="zh-CN"/>
              </w:rPr>
            </w:pPr>
          </w:p>
        </w:tc>
        <w:tc>
          <w:tcPr>
            <w:tcW w:w="5311" w:type="dxa"/>
            <w:vAlign w:val="center"/>
          </w:tcPr>
          <w:p w14:paraId="66AB9B6C">
            <w:pPr>
              <w:widowControl/>
              <w:jc w:val="left"/>
              <w:rPr>
                <w:rFonts w:hint="eastAsia" w:ascii="黑体" w:hAnsi="黑体" w:eastAsia="黑体" w:cs="黑体"/>
                <w:b/>
                <w:color w:val="auto"/>
                <w:sz w:val="18"/>
                <w:szCs w:val="18"/>
                <w:highlight w:val="none"/>
                <w:shd w:val="clear" w:color="auto" w:fill="auto"/>
                <w:vertAlign w:val="baseline"/>
                <w:lang w:val="en-US" w:eastAsia="zh-CN"/>
              </w:rPr>
            </w:pPr>
            <w:r>
              <w:rPr>
                <w:rFonts w:hint="default" w:ascii="Arial" w:hAnsi="Arial" w:eastAsia="Segoe UI" w:cs="Arial"/>
                <w:i w:val="0"/>
                <w:iCs w:val="0"/>
                <w:caps w:val="0"/>
                <w:color w:val="2A2B2E"/>
                <w:spacing w:val="0"/>
                <w:sz w:val="21"/>
                <w:szCs w:val="21"/>
                <w:shd w:val="clear" w:fill="FFFFFF"/>
              </w:rPr>
              <w:t>Quick start guide</w:t>
            </w:r>
          </w:p>
        </w:tc>
        <w:tc>
          <w:tcPr>
            <w:tcW w:w="735" w:type="dxa"/>
            <w:vAlign w:val="center"/>
          </w:tcPr>
          <w:p w14:paraId="37C3EE36">
            <w:pPr>
              <w:widowControl/>
              <w:jc w:val="center"/>
              <w:rPr>
                <w:rFonts w:hint="eastAsia" w:ascii="黑体" w:hAnsi="黑体" w:eastAsia="黑体" w:cs="黑体"/>
                <w:b/>
                <w:color w:val="auto"/>
                <w:sz w:val="18"/>
                <w:szCs w:val="18"/>
                <w:highlight w:val="none"/>
                <w:shd w:val="clear" w:color="auto" w:fill="auto"/>
                <w:vertAlign w:val="baseline"/>
                <w:lang w:val="en-US" w:eastAsia="zh-CN"/>
              </w:rPr>
            </w:pPr>
            <w:r>
              <w:rPr>
                <w:rFonts w:hint="default" w:ascii="Arial" w:hAnsi="Arial" w:eastAsia="Segoe UI" w:cs="Arial"/>
                <w:i w:val="0"/>
                <w:iCs w:val="0"/>
                <w:caps w:val="0"/>
                <w:color w:val="2A2B2E"/>
                <w:spacing w:val="0"/>
                <w:sz w:val="21"/>
                <w:szCs w:val="21"/>
                <w:shd w:val="clear" w:fill="FFFFFF"/>
              </w:rPr>
              <w:t>1</w:t>
            </w:r>
          </w:p>
        </w:tc>
        <w:tc>
          <w:tcPr>
            <w:tcW w:w="757" w:type="dxa"/>
            <w:vAlign w:val="center"/>
          </w:tcPr>
          <w:p w14:paraId="109A0FCA">
            <w:pPr>
              <w:widowControl/>
              <w:jc w:val="center"/>
              <w:rPr>
                <w:rFonts w:hint="eastAsia" w:ascii="黑体" w:hAnsi="黑体" w:eastAsia="黑体" w:cs="黑体"/>
                <w:b/>
                <w:color w:val="auto"/>
                <w:sz w:val="18"/>
                <w:szCs w:val="18"/>
                <w:highlight w:val="none"/>
                <w:shd w:val="clear" w:color="auto" w:fill="auto"/>
                <w:vertAlign w:val="baseline"/>
                <w:lang w:val="en-US" w:eastAsia="zh-CN"/>
              </w:rPr>
            </w:pPr>
            <w:r>
              <w:rPr>
                <w:rFonts w:hint="default" w:ascii="Arial" w:hAnsi="Arial" w:eastAsia="Segoe UI" w:cs="Arial"/>
                <w:i w:val="0"/>
                <w:iCs w:val="0"/>
                <w:caps w:val="0"/>
                <w:color w:val="2A2B2E"/>
                <w:spacing w:val="0"/>
                <w:sz w:val="21"/>
                <w:szCs w:val="21"/>
                <w:shd w:val="clear" w:fill="FFFFFF"/>
                <w:lang w:val="en-US" w:eastAsia="zh-CN"/>
              </w:rPr>
              <w:t>piece</w:t>
            </w:r>
          </w:p>
        </w:tc>
      </w:tr>
      <w:tr w14:paraId="22788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19" w:type="dxa"/>
            <w:vMerge w:val="continue"/>
            <w:shd w:val="clear" w:color="auto" w:fill="DEEBF6" w:themeFill="accent1" w:themeFillTint="32"/>
            <w:vAlign w:val="center"/>
          </w:tcPr>
          <w:p w14:paraId="0C171EF4">
            <w:pPr>
              <w:widowControl/>
              <w:jc w:val="left"/>
              <w:rPr>
                <w:rFonts w:hint="eastAsia" w:ascii="黑体" w:hAnsi="黑体" w:eastAsia="黑体" w:cs="黑体"/>
                <w:b/>
                <w:color w:val="auto"/>
                <w:sz w:val="32"/>
                <w:szCs w:val="32"/>
                <w:highlight w:val="none"/>
                <w:shd w:val="clear" w:color="auto" w:fill="auto"/>
                <w:vertAlign w:val="baseline"/>
                <w:lang w:val="en-US" w:eastAsia="zh-CN"/>
              </w:rPr>
            </w:pPr>
          </w:p>
        </w:tc>
        <w:tc>
          <w:tcPr>
            <w:tcW w:w="5311" w:type="dxa"/>
            <w:vAlign w:val="center"/>
          </w:tcPr>
          <w:p w14:paraId="0D764C3C">
            <w:pPr>
              <w:widowControl/>
              <w:jc w:val="left"/>
              <w:rPr>
                <w:rFonts w:hint="eastAsia" w:ascii="黑体" w:hAnsi="黑体" w:eastAsia="黑体" w:cs="黑体"/>
                <w:b/>
                <w:color w:val="auto"/>
                <w:sz w:val="18"/>
                <w:szCs w:val="18"/>
                <w:highlight w:val="none"/>
                <w:shd w:val="clear" w:color="auto" w:fill="auto"/>
                <w:vertAlign w:val="baseline"/>
                <w:lang w:val="en-US" w:eastAsia="zh-CN"/>
              </w:rPr>
            </w:pPr>
            <w:r>
              <w:rPr>
                <w:rFonts w:hint="default" w:ascii="Arial" w:hAnsi="Arial" w:eastAsia="Segoe UI" w:cs="Arial"/>
                <w:i w:val="0"/>
                <w:iCs w:val="0"/>
                <w:caps w:val="0"/>
                <w:color w:val="2A2B2E"/>
                <w:spacing w:val="0"/>
                <w:sz w:val="21"/>
                <w:szCs w:val="21"/>
                <w:shd w:val="clear" w:fill="FFFFFF"/>
              </w:rPr>
              <w:t>Warranty Card and Certificate of Conformity</w:t>
            </w:r>
          </w:p>
        </w:tc>
        <w:tc>
          <w:tcPr>
            <w:tcW w:w="735" w:type="dxa"/>
            <w:vAlign w:val="center"/>
          </w:tcPr>
          <w:p w14:paraId="42FD967E">
            <w:pPr>
              <w:widowControl/>
              <w:jc w:val="center"/>
              <w:rPr>
                <w:rFonts w:hint="eastAsia" w:ascii="黑体" w:hAnsi="黑体" w:eastAsia="黑体" w:cs="黑体"/>
                <w:b/>
                <w:color w:val="auto"/>
                <w:sz w:val="18"/>
                <w:szCs w:val="18"/>
                <w:highlight w:val="none"/>
                <w:shd w:val="clear" w:color="auto" w:fill="auto"/>
                <w:vertAlign w:val="baseline"/>
                <w:lang w:val="en-US" w:eastAsia="zh-CN"/>
              </w:rPr>
            </w:pPr>
            <w:r>
              <w:rPr>
                <w:rFonts w:hint="default" w:ascii="Arial" w:hAnsi="Arial" w:eastAsia="Segoe UI" w:cs="Arial"/>
                <w:i w:val="0"/>
                <w:iCs w:val="0"/>
                <w:caps w:val="0"/>
                <w:color w:val="2A2B2E"/>
                <w:spacing w:val="0"/>
                <w:sz w:val="21"/>
                <w:szCs w:val="21"/>
                <w:shd w:val="clear" w:fill="FFFFFF"/>
              </w:rPr>
              <w:t>1</w:t>
            </w:r>
          </w:p>
        </w:tc>
        <w:tc>
          <w:tcPr>
            <w:tcW w:w="757" w:type="dxa"/>
            <w:vAlign w:val="center"/>
          </w:tcPr>
          <w:p w14:paraId="24A3CA9F">
            <w:pPr>
              <w:widowControl/>
              <w:jc w:val="center"/>
              <w:rPr>
                <w:rFonts w:hint="eastAsia" w:ascii="黑体" w:hAnsi="黑体" w:eastAsia="黑体" w:cs="黑体"/>
                <w:b/>
                <w:color w:val="auto"/>
                <w:sz w:val="18"/>
                <w:szCs w:val="18"/>
                <w:highlight w:val="none"/>
                <w:shd w:val="clear" w:color="auto" w:fill="auto"/>
                <w:vertAlign w:val="baseline"/>
                <w:lang w:val="en-US" w:eastAsia="zh-CN"/>
              </w:rPr>
            </w:pPr>
            <w:r>
              <w:rPr>
                <w:rFonts w:hint="default" w:ascii="Arial" w:hAnsi="Arial" w:eastAsia="Segoe UI" w:cs="Arial"/>
                <w:i w:val="0"/>
                <w:iCs w:val="0"/>
                <w:caps w:val="0"/>
                <w:color w:val="2A2B2E"/>
                <w:spacing w:val="0"/>
                <w:sz w:val="21"/>
                <w:szCs w:val="21"/>
                <w:shd w:val="clear" w:fill="FFFFFF"/>
                <w:lang w:val="en-US" w:eastAsia="zh-CN"/>
              </w:rPr>
              <w:t>piece</w:t>
            </w:r>
          </w:p>
        </w:tc>
      </w:tr>
    </w:tbl>
    <w:p w14:paraId="288309A7">
      <w:pPr>
        <w:spacing w:beforeLines="50" w:afterLines="50" w:line="80" w:lineRule="atLeast"/>
        <w:jc w:val="left"/>
        <w:outlineLvl w:val="0"/>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pPr>
    </w:p>
    <w:p w14:paraId="72F1AD9F">
      <w:pPr>
        <w:spacing w:beforeLines="50" w:afterLines="50" w:line="80" w:lineRule="atLeast"/>
        <w:jc w:val="left"/>
        <w:outlineLvl w:val="0"/>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pPr>
      <w:r>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t>【</w:t>
      </w:r>
      <w:r>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Ordering Information</w:t>
      </w:r>
      <w:r>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4"/>
        <w:gridCol w:w="4849"/>
        <w:gridCol w:w="1639"/>
      </w:tblGrid>
      <w:tr w14:paraId="081E6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4" w:type="dxa"/>
            <w:shd w:val="clear" w:color="auto" w:fill="DEEBF6" w:themeFill="accent1" w:themeFillTint="32"/>
            <w:vAlign w:val="center"/>
          </w:tcPr>
          <w:p w14:paraId="2B6ABA14">
            <w:pPr>
              <w:keepNext w:val="0"/>
              <w:keepLines w:val="0"/>
              <w:widowControl/>
              <w:suppressLineNumbers w:val="0"/>
              <w:jc w:val="center"/>
              <w:textAlignment w:val="center"/>
              <w:rPr>
                <w:rFonts w:hint="default" w:ascii="Arial" w:hAnsi="Arial" w:cs="Arial"/>
                <w:b/>
                <w:kern w:val="0"/>
                <w:sz w:val="21"/>
                <w:szCs w:val="21"/>
                <w:lang w:val="en-US" w:eastAsia="zh-CN"/>
              </w:rPr>
            </w:pPr>
            <w:r>
              <w:rPr>
                <w:rFonts w:hint="default" w:ascii="Arial" w:hAnsi="Arial" w:cs="Arial"/>
                <w:b/>
                <w:kern w:val="0"/>
                <w:sz w:val="21"/>
                <w:szCs w:val="21"/>
                <w:lang w:val="en-US" w:eastAsia="zh-CN"/>
              </w:rPr>
              <w:t xml:space="preserve">Equipment </w:t>
            </w:r>
            <w:r>
              <w:rPr>
                <w:rFonts w:hint="eastAsia" w:ascii="Arial" w:hAnsi="Arial" w:cs="Arial"/>
                <w:b/>
                <w:kern w:val="0"/>
                <w:sz w:val="21"/>
                <w:szCs w:val="21"/>
                <w:lang w:val="en-US" w:eastAsia="zh-CN"/>
              </w:rPr>
              <w:t>N</w:t>
            </w:r>
            <w:r>
              <w:rPr>
                <w:rFonts w:hint="default" w:ascii="Arial" w:hAnsi="Arial" w:cs="Arial"/>
                <w:b/>
                <w:kern w:val="0"/>
                <w:sz w:val="21"/>
                <w:szCs w:val="21"/>
                <w:lang w:val="en-US" w:eastAsia="zh-CN"/>
              </w:rPr>
              <w:t>ame</w:t>
            </w:r>
          </w:p>
        </w:tc>
        <w:tc>
          <w:tcPr>
            <w:tcW w:w="4849" w:type="dxa"/>
            <w:shd w:val="clear" w:color="auto" w:fill="DEEBF6" w:themeFill="accent1" w:themeFillTint="32"/>
            <w:vAlign w:val="center"/>
          </w:tcPr>
          <w:p w14:paraId="134FFE92">
            <w:pPr>
              <w:widowControl/>
              <w:jc w:val="center"/>
              <w:rPr>
                <w:rFonts w:hint="default" w:ascii="Arial" w:hAnsi="Arial" w:cs="Arial"/>
                <w:b/>
                <w:kern w:val="0"/>
                <w:sz w:val="21"/>
                <w:szCs w:val="21"/>
                <w:lang w:val="en-US" w:eastAsia="zh-CN"/>
              </w:rPr>
            </w:pPr>
            <w:r>
              <w:rPr>
                <w:rFonts w:hint="default" w:ascii="Arial" w:hAnsi="Arial" w:cs="Arial"/>
                <w:b/>
                <w:kern w:val="0"/>
                <w:sz w:val="21"/>
                <w:szCs w:val="21"/>
                <w:lang w:val="en-US" w:eastAsia="zh-CN"/>
              </w:rPr>
              <w:t>Equipment Information</w:t>
            </w:r>
          </w:p>
        </w:tc>
        <w:tc>
          <w:tcPr>
            <w:tcW w:w="1639" w:type="dxa"/>
            <w:shd w:val="clear" w:color="auto" w:fill="DEEBF6" w:themeFill="accent1" w:themeFillTint="32"/>
            <w:vAlign w:val="center"/>
          </w:tcPr>
          <w:p w14:paraId="1E37A8C0">
            <w:pPr>
              <w:widowControl/>
              <w:jc w:val="center"/>
              <w:rPr>
                <w:rFonts w:hint="default" w:ascii="Arial" w:hAnsi="Arial" w:cs="Arial"/>
                <w:b/>
                <w:kern w:val="0"/>
                <w:sz w:val="21"/>
                <w:szCs w:val="21"/>
                <w:lang w:val="en-US" w:eastAsia="zh-CN"/>
              </w:rPr>
            </w:pPr>
            <w:r>
              <w:rPr>
                <w:rFonts w:hint="default" w:ascii="Arial" w:hAnsi="Arial" w:cs="Arial"/>
                <w:b/>
                <w:kern w:val="0"/>
                <w:sz w:val="21"/>
                <w:szCs w:val="21"/>
                <w:lang w:val="en-US" w:eastAsia="zh-CN"/>
              </w:rPr>
              <w:t xml:space="preserve">Standard </w:t>
            </w:r>
            <w:r>
              <w:rPr>
                <w:rFonts w:hint="eastAsia" w:ascii="Arial" w:hAnsi="Arial" w:cs="Arial"/>
                <w:b/>
                <w:kern w:val="0"/>
                <w:sz w:val="21"/>
                <w:szCs w:val="21"/>
                <w:lang w:val="en-US" w:eastAsia="zh-CN"/>
              </w:rPr>
              <w:t>P</w:t>
            </w:r>
            <w:r>
              <w:rPr>
                <w:rFonts w:hint="default" w:ascii="Arial" w:hAnsi="Arial" w:cs="Arial"/>
                <w:b/>
                <w:kern w:val="0"/>
                <w:sz w:val="21"/>
                <w:szCs w:val="21"/>
                <w:lang w:val="en-US" w:eastAsia="zh-CN"/>
              </w:rPr>
              <w:t xml:space="preserve">ower </w:t>
            </w:r>
            <w:r>
              <w:rPr>
                <w:rFonts w:hint="eastAsia" w:ascii="Arial" w:hAnsi="Arial" w:cs="Arial"/>
                <w:b/>
                <w:kern w:val="0"/>
                <w:sz w:val="21"/>
                <w:szCs w:val="21"/>
                <w:lang w:val="en-US" w:eastAsia="zh-CN"/>
              </w:rPr>
              <w:t>S</w:t>
            </w:r>
            <w:r>
              <w:rPr>
                <w:rFonts w:hint="default" w:ascii="Arial" w:hAnsi="Arial" w:cs="Arial"/>
                <w:b/>
                <w:kern w:val="0"/>
                <w:sz w:val="21"/>
                <w:szCs w:val="21"/>
                <w:lang w:val="en-US" w:eastAsia="zh-CN"/>
              </w:rPr>
              <w:t>upply</w:t>
            </w:r>
          </w:p>
        </w:tc>
      </w:tr>
      <w:tr w14:paraId="59011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4" w:type="dxa"/>
            <w:shd w:val="clear" w:color="auto" w:fill="DEEBF6" w:themeFill="accent1" w:themeFillTint="32"/>
            <w:vAlign w:val="center"/>
          </w:tcPr>
          <w:p w14:paraId="3ED5A413">
            <w:pPr>
              <w:keepNext w:val="0"/>
              <w:keepLines w:val="0"/>
              <w:widowControl/>
              <w:suppressLineNumbers w:val="0"/>
              <w:jc w:val="center"/>
              <w:textAlignment w:val="center"/>
              <w:rPr>
                <w:rFonts w:hint="default" w:ascii="黑体" w:hAnsi="黑体" w:eastAsia="黑体" w:cs="黑体"/>
                <w:b/>
                <w:color w:val="auto"/>
                <w:sz w:val="22"/>
                <w:szCs w:val="22"/>
                <w:highlight w:val="none"/>
                <w:shd w:val="clear" w:color="auto" w:fill="auto"/>
                <w:vertAlign w:val="baseline"/>
                <w:lang w:val="en-US" w:eastAsia="zh-CN"/>
              </w:rPr>
            </w:pPr>
            <w:r>
              <w:rPr>
                <w:rFonts w:hint="eastAsia" w:ascii="Arial" w:hAnsi="Arial" w:cs="Arial"/>
                <w:b/>
                <w:kern w:val="0"/>
                <w:sz w:val="21"/>
                <w:szCs w:val="21"/>
                <w:lang w:val="en-US" w:eastAsia="zh-CN"/>
              </w:rPr>
              <w:t>MWS-SF16021G</w:t>
            </w:r>
          </w:p>
        </w:tc>
        <w:tc>
          <w:tcPr>
            <w:tcW w:w="4849" w:type="dxa"/>
            <w:vAlign w:val="center"/>
          </w:tcPr>
          <w:p w14:paraId="740B2295">
            <w:pPr>
              <w:widowControl/>
              <w:jc w:val="left"/>
              <w:rPr>
                <w:rFonts w:hint="default" w:ascii="黑体" w:hAnsi="黑体" w:eastAsia="黑体" w:cs="黑体"/>
                <w:b/>
                <w:color w:val="auto"/>
                <w:sz w:val="21"/>
                <w:szCs w:val="21"/>
                <w:highlight w:val="none"/>
                <w:shd w:val="clear" w:color="auto" w:fill="auto"/>
                <w:vertAlign w:val="baseline"/>
                <w:lang w:val="en-US" w:eastAsia="zh-CN"/>
              </w:rPr>
            </w:pPr>
            <w:r>
              <w:rPr>
                <w:rFonts w:hint="eastAsia" w:ascii="Arial" w:hAnsi="Arial" w:eastAsia="Segoe UI" w:cs="Arial"/>
                <w:i w:val="0"/>
                <w:iCs w:val="0"/>
                <w:caps w:val="0"/>
                <w:color w:val="2A2B2E"/>
                <w:spacing w:val="0"/>
                <w:sz w:val="21"/>
                <w:szCs w:val="21"/>
                <w:shd w:val="clear" w:fill="FFFFFF"/>
                <w:lang w:val="en-US" w:eastAsia="zh-CN"/>
              </w:rPr>
              <w:t>Unmanaged 16 10/100M LAN ports + 2 10/100/1000M LAN ports uplink + 1 Gigabit SFP optical port uplink Intelligent PoE switch, PoE switch, 1-16 ports support IEEE 802.3af/at international standards, support PoE watchdog auto-restart, support port VLAN isolation, support 10M/250m long distance transmission, built-in power supply, desktop and rack mounting.</w:t>
            </w:r>
          </w:p>
        </w:tc>
        <w:tc>
          <w:tcPr>
            <w:tcW w:w="1639" w:type="dxa"/>
            <w:vAlign w:val="center"/>
          </w:tcPr>
          <w:p w14:paraId="4382916C">
            <w:pPr>
              <w:widowControl/>
              <w:jc w:val="left"/>
              <w:rPr>
                <w:rFonts w:hint="default" w:ascii="宋体" w:hAnsi="宋体" w:cs="宋体"/>
                <w:kern w:val="0"/>
                <w:sz w:val="18"/>
                <w:szCs w:val="18"/>
                <w:lang w:val="en-US" w:eastAsia="zh-CN"/>
              </w:rPr>
            </w:pPr>
            <w:r>
              <w:rPr>
                <w:rFonts w:hint="default" w:ascii="Arial" w:hAnsi="Arial" w:eastAsia="Segoe UI" w:cs="Arial"/>
                <w:i w:val="0"/>
                <w:iCs w:val="0"/>
                <w:caps w:val="0"/>
                <w:color w:val="2A2B2E"/>
                <w:spacing w:val="0"/>
                <w:sz w:val="21"/>
                <w:szCs w:val="21"/>
                <w:shd w:val="clear" w:fill="FFFFFF"/>
                <w:lang w:val="en-US" w:eastAsia="zh-CN"/>
              </w:rPr>
              <w:t>Input: AC100-240V Output: DC52V</w:t>
            </w:r>
          </w:p>
        </w:tc>
      </w:tr>
      <w:tr w14:paraId="66DD3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shd w:val="clear" w:color="auto" w:fill="DEEBF6" w:themeFill="accent1" w:themeFillTint="32"/>
            <w:vAlign w:val="center"/>
          </w:tcPr>
          <w:p w14:paraId="70824B40">
            <w:pPr>
              <w:widowControl/>
              <w:jc w:val="left"/>
              <w:rPr>
                <w:rFonts w:hint="default" w:ascii="宋体" w:hAnsi="宋体" w:cs="宋体"/>
                <w:kern w:val="0"/>
                <w:sz w:val="18"/>
                <w:szCs w:val="18"/>
                <w:lang w:val="en-US" w:eastAsia="zh-CN"/>
              </w:rPr>
            </w:pPr>
            <w:r>
              <w:rPr>
                <w:rFonts w:hint="default" w:ascii="Arial" w:hAnsi="Arial" w:cs="Arial"/>
                <w:color w:val="FF0000"/>
                <w:kern w:val="0"/>
                <w:sz w:val="18"/>
                <w:szCs w:val="18"/>
                <w:lang w:val="en-US" w:eastAsia="zh-CN"/>
              </w:rPr>
              <w:t>Note: Products shipped by default does not support the SFP optical module, if you need to support, you need to buy independently</w:t>
            </w:r>
          </w:p>
        </w:tc>
      </w:tr>
    </w:tbl>
    <w:p w14:paraId="3AD4446E">
      <w:pPr>
        <w:rPr>
          <w:sz w:val="21"/>
        </w:rPr>
      </w:pPr>
    </w:p>
    <w:p w14:paraId="3FF916C0">
      <w:pPr>
        <w:spacing w:beforeLines="50" w:afterLines="50" w:line="80" w:lineRule="atLeast"/>
        <w:jc w:val="left"/>
        <w:outlineLvl w:val="0"/>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pPr>
      <w:r>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t>【Option Information】</w:t>
      </w:r>
    </w:p>
    <w:tbl>
      <w:tblPr>
        <w:tblStyle w:val="5"/>
        <w:tblpPr w:leftFromText="180" w:rightFromText="180" w:vertAnchor="text" w:horzAnchor="page" w:tblpX="1789" w:tblpY="66"/>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2434"/>
        <w:gridCol w:w="3933"/>
        <w:gridCol w:w="742"/>
      </w:tblGrid>
      <w:tr w14:paraId="49DF1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13" w:type="dxa"/>
            <w:shd w:val="clear" w:color="auto" w:fill="DEEBF6" w:themeFill="accent1" w:themeFillTint="32"/>
            <w:vAlign w:val="center"/>
          </w:tcPr>
          <w:p w14:paraId="2BBC8986">
            <w:pPr>
              <w:keepNext w:val="0"/>
              <w:keepLines w:val="0"/>
              <w:widowControl/>
              <w:suppressLineNumbers w:val="0"/>
              <w:jc w:val="center"/>
              <w:textAlignment w:val="center"/>
              <w:rPr>
                <w:rFonts w:hint="default" w:ascii="Arial" w:hAnsi="Arial" w:cs="Arial"/>
                <w:b/>
                <w:kern w:val="0"/>
                <w:sz w:val="21"/>
                <w:szCs w:val="21"/>
                <w:lang w:val="en-US" w:eastAsia="zh-CN"/>
              </w:rPr>
            </w:pPr>
            <w:r>
              <w:rPr>
                <w:rFonts w:hint="eastAsia" w:ascii="Arial" w:hAnsi="Arial" w:cs="Arial"/>
                <w:b/>
                <w:kern w:val="0"/>
                <w:sz w:val="21"/>
                <w:szCs w:val="21"/>
                <w:lang w:val="en-US" w:eastAsia="zh-CN"/>
              </w:rPr>
              <w:t>N</w:t>
            </w:r>
            <w:r>
              <w:rPr>
                <w:rFonts w:hint="default" w:ascii="Arial" w:hAnsi="Arial" w:cs="Arial"/>
                <w:b/>
                <w:kern w:val="0"/>
                <w:sz w:val="21"/>
                <w:szCs w:val="21"/>
                <w:lang w:val="en-US" w:eastAsia="zh-CN"/>
              </w:rPr>
              <w:t>ame</w:t>
            </w:r>
          </w:p>
        </w:tc>
        <w:tc>
          <w:tcPr>
            <w:tcW w:w="2434" w:type="dxa"/>
            <w:shd w:val="clear" w:color="auto" w:fill="DEEBF6" w:themeFill="accent1" w:themeFillTint="32"/>
            <w:vAlign w:val="center"/>
          </w:tcPr>
          <w:p w14:paraId="6688D4E5">
            <w:pPr>
              <w:keepNext w:val="0"/>
              <w:keepLines w:val="0"/>
              <w:widowControl/>
              <w:suppressLineNumbers w:val="0"/>
              <w:jc w:val="center"/>
              <w:textAlignment w:val="center"/>
              <w:rPr>
                <w:rFonts w:hint="default" w:ascii="Arial" w:hAnsi="Arial" w:cs="Arial"/>
                <w:b/>
                <w:kern w:val="0"/>
                <w:sz w:val="21"/>
                <w:szCs w:val="21"/>
                <w:lang w:val="en-US" w:eastAsia="zh-CN"/>
              </w:rPr>
            </w:pPr>
            <w:r>
              <w:rPr>
                <w:rFonts w:hint="eastAsia" w:ascii="Arial" w:hAnsi="Arial" w:cs="Arial"/>
                <w:b/>
                <w:kern w:val="0"/>
                <w:sz w:val="21"/>
                <w:szCs w:val="21"/>
                <w:lang w:val="en-US" w:eastAsia="zh-CN"/>
              </w:rPr>
              <w:t>Model number</w:t>
            </w:r>
          </w:p>
        </w:tc>
        <w:tc>
          <w:tcPr>
            <w:tcW w:w="3933" w:type="dxa"/>
            <w:shd w:val="clear" w:color="auto" w:fill="DEEBF6" w:themeFill="accent1" w:themeFillTint="32"/>
            <w:vAlign w:val="center"/>
          </w:tcPr>
          <w:p w14:paraId="0BCDEF0B">
            <w:pPr>
              <w:keepNext w:val="0"/>
              <w:keepLines w:val="0"/>
              <w:widowControl/>
              <w:suppressLineNumbers w:val="0"/>
              <w:jc w:val="center"/>
              <w:textAlignment w:val="center"/>
              <w:rPr>
                <w:rFonts w:hint="default" w:ascii="Arial" w:hAnsi="Arial" w:cs="Arial"/>
                <w:b/>
                <w:kern w:val="0"/>
                <w:sz w:val="21"/>
                <w:szCs w:val="21"/>
                <w:lang w:val="en-US" w:eastAsia="zh-CN"/>
              </w:rPr>
            </w:pPr>
            <w:r>
              <w:rPr>
                <w:rFonts w:hint="eastAsia" w:ascii="Arial" w:hAnsi="Arial" w:cs="Arial"/>
                <w:b/>
                <w:kern w:val="0"/>
                <w:sz w:val="21"/>
                <w:szCs w:val="21"/>
                <w:lang w:val="en-US" w:eastAsia="zh-CN"/>
              </w:rPr>
              <w:t>Descriptions</w:t>
            </w:r>
          </w:p>
        </w:tc>
        <w:tc>
          <w:tcPr>
            <w:tcW w:w="742" w:type="dxa"/>
            <w:shd w:val="clear" w:color="auto" w:fill="DEEBF6" w:themeFill="accent1" w:themeFillTint="32"/>
            <w:vAlign w:val="center"/>
          </w:tcPr>
          <w:p w14:paraId="45989261">
            <w:pPr>
              <w:keepNext w:val="0"/>
              <w:keepLines w:val="0"/>
              <w:widowControl/>
              <w:suppressLineNumbers w:val="0"/>
              <w:jc w:val="center"/>
              <w:textAlignment w:val="center"/>
              <w:rPr>
                <w:rFonts w:hint="default" w:ascii="Arial" w:hAnsi="Arial" w:cs="Arial"/>
                <w:b/>
                <w:kern w:val="0"/>
                <w:sz w:val="21"/>
                <w:szCs w:val="21"/>
                <w:lang w:val="en-US" w:eastAsia="zh-CN"/>
              </w:rPr>
            </w:pPr>
            <w:r>
              <w:rPr>
                <w:rFonts w:hint="eastAsia" w:ascii="Arial" w:hAnsi="Arial" w:cs="Arial"/>
                <w:b/>
                <w:kern w:val="0"/>
                <w:sz w:val="21"/>
                <w:szCs w:val="21"/>
                <w:lang w:val="en-US" w:eastAsia="zh-CN"/>
              </w:rPr>
              <w:t xml:space="preserve">Unit </w:t>
            </w:r>
          </w:p>
        </w:tc>
      </w:tr>
      <w:tr w14:paraId="601A5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restart"/>
            <w:shd w:val="clear" w:color="auto" w:fill="DEEBF6" w:themeFill="accent1" w:themeFillTint="32"/>
            <w:vAlign w:val="center"/>
          </w:tcPr>
          <w:p w14:paraId="098C7D56">
            <w:pPr>
              <w:keepNext w:val="0"/>
              <w:keepLines w:val="0"/>
              <w:widowControl/>
              <w:suppressLineNumbers w:val="0"/>
              <w:jc w:val="center"/>
              <w:textAlignment w:val="center"/>
              <w:rPr>
                <w:rFonts w:hint="default" w:ascii="Arial" w:hAnsi="Arial" w:cs="Arial"/>
                <w:b/>
                <w:kern w:val="0"/>
                <w:sz w:val="21"/>
                <w:szCs w:val="21"/>
                <w:lang w:val="en-US" w:eastAsia="zh-CN"/>
              </w:rPr>
            </w:pPr>
            <w:r>
              <w:rPr>
                <w:rFonts w:hint="eastAsia" w:ascii="Arial" w:hAnsi="Arial" w:cs="Arial"/>
                <w:b/>
                <w:kern w:val="0"/>
                <w:sz w:val="21"/>
                <w:szCs w:val="21"/>
                <w:lang w:val="en-US" w:eastAsia="zh-CN"/>
              </w:rPr>
              <w:t>1.25 Goptical module</w:t>
            </w:r>
          </w:p>
        </w:tc>
        <w:tc>
          <w:tcPr>
            <w:tcW w:w="2434" w:type="dxa"/>
            <w:vAlign w:val="center"/>
          </w:tcPr>
          <w:p w14:paraId="5C84F1D3">
            <w:pPr>
              <w:widowControl/>
              <w:jc w:val="left"/>
              <w:rPr>
                <w:rFonts w:hint="default"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SFP-1.25G-SM1310/1550-SC</w:t>
            </w:r>
          </w:p>
        </w:tc>
        <w:tc>
          <w:tcPr>
            <w:tcW w:w="3933" w:type="dxa"/>
            <w:vAlign w:val="center"/>
          </w:tcPr>
          <w:p w14:paraId="0866E6CD">
            <w:pPr>
              <w:widowControl/>
              <w:jc w:val="left"/>
              <w:rPr>
                <w:rFonts w:hint="default"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SFP optical module, 1.25G, single-mode single-fibre SC interface, transmission distance 3/20/40/60/80/100/120km optional, support for DDM function, support for hot-swap.</w:t>
            </w:r>
          </w:p>
        </w:tc>
        <w:tc>
          <w:tcPr>
            <w:tcW w:w="742" w:type="dxa"/>
            <w:vAlign w:val="center"/>
          </w:tcPr>
          <w:p w14:paraId="4589909A">
            <w:pPr>
              <w:widowControl/>
              <w:jc w:val="center"/>
              <w:rPr>
                <w:rFonts w:hint="default" w:ascii="Arial" w:hAnsi="Arial" w:eastAsia="Segoe UI" w:cs="Arial"/>
                <w:i w:val="0"/>
                <w:iCs w:val="0"/>
                <w:caps w:val="0"/>
                <w:color w:val="2A2B2E"/>
                <w:spacing w:val="0"/>
                <w:sz w:val="21"/>
                <w:szCs w:val="21"/>
                <w:shd w:val="clear" w:fill="FFFFFF"/>
                <w:lang w:val="en-US" w:eastAsia="zh-CN"/>
              </w:rPr>
            </w:pPr>
            <w:bookmarkStart w:id="4" w:name="OLE_LINK3"/>
            <w:r>
              <w:rPr>
                <w:rFonts w:hint="eastAsia" w:ascii="Arial" w:hAnsi="Arial" w:eastAsia="Segoe UI" w:cs="Arial"/>
                <w:i w:val="0"/>
                <w:iCs w:val="0"/>
                <w:caps w:val="0"/>
                <w:color w:val="2A2B2E"/>
                <w:spacing w:val="0"/>
                <w:sz w:val="21"/>
                <w:szCs w:val="21"/>
                <w:shd w:val="clear" w:fill="FFFFFF"/>
                <w:lang w:val="en-US" w:eastAsia="zh-CN"/>
              </w:rPr>
              <w:t>pair</w:t>
            </w:r>
            <w:bookmarkEnd w:id="4"/>
          </w:p>
        </w:tc>
      </w:tr>
      <w:tr w14:paraId="12173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continue"/>
            <w:shd w:val="clear" w:color="auto" w:fill="DEEBF6" w:themeFill="accent1" w:themeFillTint="32"/>
            <w:vAlign w:val="center"/>
          </w:tcPr>
          <w:p w14:paraId="03605F4D">
            <w:pPr>
              <w:keepNext w:val="0"/>
              <w:keepLines w:val="0"/>
              <w:widowControl/>
              <w:suppressLineNumbers w:val="0"/>
              <w:jc w:val="center"/>
              <w:textAlignment w:val="center"/>
              <w:rPr>
                <w:rFonts w:hint="eastAsia" w:eastAsia="宋体" w:cs="Arial"/>
                <w:b/>
                <w:bCs/>
                <w:i w:val="0"/>
                <w:iCs w:val="0"/>
                <w:color w:val="000000"/>
                <w:kern w:val="0"/>
                <w:sz w:val="18"/>
                <w:szCs w:val="18"/>
                <w:u w:val="none"/>
                <w:lang w:val="en-US" w:eastAsia="zh-CN" w:bidi="ar"/>
              </w:rPr>
            </w:pPr>
          </w:p>
        </w:tc>
        <w:tc>
          <w:tcPr>
            <w:tcW w:w="2434" w:type="dxa"/>
            <w:vAlign w:val="center"/>
          </w:tcPr>
          <w:p w14:paraId="40F0B696">
            <w:pPr>
              <w:widowControl/>
              <w:jc w:val="left"/>
              <w:rPr>
                <w:rFonts w:hint="default"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SFP-1.25G-SM1310/1550-LC</w:t>
            </w:r>
          </w:p>
        </w:tc>
        <w:tc>
          <w:tcPr>
            <w:tcW w:w="3933" w:type="dxa"/>
            <w:vAlign w:val="center"/>
          </w:tcPr>
          <w:p w14:paraId="19BE3F14">
            <w:pPr>
              <w:widowControl/>
              <w:jc w:val="left"/>
              <w:rPr>
                <w:rFonts w:hint="eastAsia"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SFP optical module, 1.25G, single-mode single-fibre LC interface, transmission distance 3/20/40/60/80/100/120km optional, support DDM function, support hot-swap.</w:t>
            </w:r>
          </w:p>
        </w:tc>
        <w:tc>
          <w:tcPr>
            <w:tcW w:w="742" w:type="dxa"/>
            <w:vAlign w:val="center"/>
          </w:tcPr>
          <w:p w14:paraId="2F1DD9EE">
            <w:pPr>
              <w:widowControl/>
              <w:jc w:val="center"/>
              <w:rPr>
                <w:rFonts w:hint="default"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pair</w:t>
            </w:r>
          </w:p>
        </w:tc>
      </w:tr>
      <w:tr w14:paraId="552C2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continue"/>
            <w:shd w:val="clear" w:color="auto" w:fill="DEEBF6" w:themeFill="accent1" w:themeFillTint="32"/>
            <w:vAlign w:val="center"/>
          </w:tcPr>
          <w:p w14:paraId="5AA07CDD">
            <w:pPr>
              <w:keepNext w:val="0"/>
              <w:keepLines w:val="0"/>
              <w:widowControl/>
              <w:suppressLineNumbers w:val="0"/>
              <w:jc w:val="center"/>
              <w:textAlignment w:val="center"/>
              <w:rPr>
                <w:rFonts w:hint="eastAsia" w:eastAsia="宋体" w:cs="Arial"/>
                <w:b/>
                <w:bCs/>
                <w:i w:val="0"/>
                <w:iCs w:val="0"/>
                <w:color w:val="000000"/>
                <w:kern w:val="0"/>
                <w:sz w:val="18"/>
                <w:szCs w:val="18"/>
                <w:u w:val="none"/>
                <w:lang w:val="en-US" w:eastAsia="zh-CN" w:bidi="ar"/>
              </w:rPr>
            </w:pPr>
            <w:bookmarkStart w:id="5" w:name="OLE_LINK4" w:colFirst="3" w:colLast="3"/>
          </w:p>
        </w:tc>
        <w:tc>
          <w:tcPr>
            <w:tcW w:w="2434" w:type="dxa"/>
            <w:vAlign w:val="center"/>
          </w:tcPr>
          <w:p w14:paraId="524DAD2B">
            <w:pPr>
              <w:widowControl/>
              <w:jc w:val="left"/>
              <w:rPr>
                <w:rFonts w:hint="default"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SFP-1.25G-LX-SM1310</w:t>
            </w:r>
          </w:p>
        </w:tc>
        <w:tc>
          <w:tcPr>
            <w:tcW w:w="3933" w:type="dxa"/>
            <w:vAlign w:val="center"/>
          </w:tcPr>
          <w:p w14:paraId="763550DE">
            <w:pPr>
              <w:widowControl/>
              <w:jc w:val="left"/>
              <w:rPr>
                <w:rFonts w:hint="eastAsia"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SFP optical module, 1.25G, single-mode dual-fibre LC interface, transmission distance 3/20/40/60/80/100/120km optional, support for DDM function, support for hot-swap.</w:t>
            </w:r>
          </w:p>
        </w:tc>
        <w:tc>
          <w:tcPr>
            <w:tcW w:w="742" w:type="dxa"/>
            <w:vAlign w:val="center"/>
          </w:tcPr>
          <w:p w14:paraId="4EF8AF85">
            <w:pPr>
              <w:widowControl/>
              <w:jc w:val="center"/>
              <w:rPr>
                <w:rFonts w:hint="default" w:ascii="Arial" w:hAnsi="Arial" w:eastAsia="Segoe UI" w:cs="Arial"/>
                <w:i w:val="0"/>
                <w:iCs w:val="0"/>
                <w:caps w:val="0"/>
                <w:color w:val="2A2B2E"/>
                <w:spacing w:val="0"/>
                <w:sz w:val="21"/>
                <w:szCs w:val="21"/>
                <w:shd w:val="clear" w:fill="FFFFFF"/>
                <w:lang w:val="en-US" w:eastAsia="zh-CN"/>
              </w:rPr>
            </w:pPr>
            <w:bookmarkStart w:id="6" w:name="OLE_LINK5"/>
            <w:r>
              <w:rPr>
                <w:rFonts w:hint="eastAsia" w:ascii="Arial" w:hAnsi="Arial" w:eastAsia="Segoe UI" w:cs="Arial"/>
                <w:i w:val="0"/>
                <w:iCs w:val="0"/>
                <w:caps w:val="0"/>
                <w:color w:val="2A2B2E"/>
                <w:spacing w:val="0"/>
                <w:sz w:val="21"/>
                <w:szCs w:val="21"/>
                <w:shd w:val="clear" w:fill="FFFFFF"/>
                <w:lang w:val="en-US" w:eastAsia="zh-CN"/>
              </w:rPr>
              <w:t>piece</w:t>
            </w:r>
            <w:bookmarkEnd w:id="6"/>
          </w:p>
        </w:tc>
      </w:tr>
      <w:bookmarkEnd w:id="5"/>
      <w:tr w14:paraId="0C0D0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continue"/>
            <w:shd w:val="clear" w:color="auto" w:fill="DEEBF6" w:themeFill="accent1" w:themeFillTint="32"/>
            <w:vAlign w:val="center"/>
          </w:tcPr>
          <w:p w14:paraId="65CA8083">
            <w:pPr>
              <w:keepNext w:val="0"/>
              <w:keepLines w:val="0"/>
              <w:widowControl/>
              <w:suppressLineNumbers w:val="0"/>
              <w:jc w:val="center"/>
              <w:textAlignment w:val="center"/>
              <w:rPr>
                <w:rFonts w:hint="eastAsia" w:eastAsia="宋体" w:cs="Arial"/>
                <w:b/>
                <w:bCs/>
                <w:i w:val="0"/>
                <w:iCs w:val="0"/>
                <w:color w:val="000000"/>
                <w:kern w:val="0"/>
                <w:sz w:val="18"/>
                <w:szCs w:val="18"/>
                <w:u w:val="none"/>
                <w:lang w:val="en-US" w:eastAsia="zh-CN" w:bidi="ar"/>
              </w:rPr>
            </w:pPr>
          </w:p>
        </w:tc>
        <w:tc>
          <w:tcPr>
            <w:tcW w:w="2434" w:type="dxa"/>
            <w:vAlign w:val="center"/>
          </w:tcPr>
          <w:p w14:paraId="30CABB37">
            <w:pPr>
              <w:widowControl/>
              <w:jc w:val="left"/>
              <w:rPr>
                <w:rFonts w:hint="default"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SFP-1.25G-SX-MM850</w:t>
            </w:r>
          </w:p>
        </w:tc>
        <w:tc>
          <w:tcPr>
            <w:tcW w:w="3933" w:type="dxa"/>
            <w:vAlign w:val="center"/>
          </w:tcPr>
          <w:p w14:paraId="56311093">
            <w:pPr>
              <w:widowControl/>
              <w:jc w:val="left"/>
              <w:rPr>
                <w:rFonts w:hint="eastAsia"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SFP optical module, 1.25G, multi-mode dual-fibre LC interface, transmission distance 550M, support DDM function, support hot-swap.</w:t>
            </w:r>
          </w:p>
        </w:tc>
        <w:tc>
          <w:tcPr>
            <w:tcW w:w="742" w:type="dxa"/>
            <w:vAlign w:val="center"/>
          </w:tcPr>
          <w:p w14:paraId="168C6E3B">
            <w:pPr>
              <w:widowControl/>
              <w:jc w:val="center"/>
              <w:rPr>
                <w:rFonts w:hint="default"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piece</w:t>
            </w:r>
          </w:p>
        </w:tc>
      </w:tr>
      <w:tr w14:paraId="4C0C3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shd w:val="clear" w:color="auto" w:fill="DEEBF6" w:themeFill="accent1" w:themeFillTint="32"/>
            <w:vAlign w:val="center"/>
          </w:tcPr>
          <w:p w14:paraId="45E4C463">
            <w:pPr>
              <w:keepNext w:val="0"/>
              <w:keepLines w:val="0"/>
              <w:widowControl/>
              <w:suppressLineNumbers w:val="0"/>
              <w:jc w:val="center"/>
              <w:textAlignment w:val="center"/>
              <w:rPr>
                <w:rFonts w:hint="default" w:eastAsia="宋体" w:cs="Arial"/>
                <w:b/>
                <w:bCs/>
                <w:i w:val="0"/>
                <w:iCs w:val="0"/>
                <w:color w:val="000000"/>
                <w:kern w:val="0"/>
                <w:sz w:val="18"/>
                <w:szCs w:val="18"/>
                <w:u w:val="none"/>
                <w:lang w:val="en-US" w:eastAsia="zh-CN" w:bidi="ar"/>
              </w:rPr>
            </w:pPr>
            <w:r>
              <w:rPr>
                <w:rFonts w:hint="eastAsia" w:ascii="Arial" w:hAnsi="Arial" w:cs="Arial"/>
                <w:b/>
                <w:kern w:val="0"/>
                <w:sz w:val="21"/>
                <w:szCs w:val="21"/>
                <w:lang w:val="en-US" w:eastAsia="zh-CN"/>
              </w:rPr>
              <w:t>Electrical Port Module</w:t>
            </w:r>
          </w:p>
        </w:tc>
        <w:tc>
          <w:tcPr>
            <w:tcW w:w="2434" w:type="dxa"/>
            <w:vAlign w:val="center"/>
          </w:tcPr>
          <w:p w14:paraId="3C990BD8">
            <w:pPr>
              <w:widowControl/>
              <w:jc w:val="left"/>
              <w:rPr>
                <w:rFonts w:hint="default"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SFP-1000Base-T-100M</w:t>
            </w:r>
          </w:p>
        </w:tc>
        <w:tc>
          <w:tcPr>
            <w:tcW w:w="3933" w:type="dxa"/>
            <w:vAlign w:val="center"/>
          </w:tcPr>
          <w:p w14:paraId="5479BF28">
            <w:pPr>
              <w:widowControl/>
              <w:jc w:val="left"/>
              <w:rPr>
                <w:rFonts w:hint="eastAsia"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1.25G SFP optical module to 10/100/1000M RJ45 network port, (optical to electrical)</w:t>
            </w:r>
          </w:p>
        </w:tc>
        <w:tc>
          <w:tcPr>
            <w:tcW w:w="742" w:type="dxa"/>
            <w:vAlign w:val="center"/>
          </w:tcPr>
          <w:p w14:paraId="4F4AF1E1">
            <w:pPr>
              <w:widowControl/>
              <w:jc w:val="center"/>
              <w:rPr>
                <w:rFonts w:hint="default"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piece</w:t>
            </w:r>
          </w:p>
        </w:tc>
      </w:tr>
    </w:tbl>
    <w:p w14:paraId="1426F64A">
      <w:pPr>
        <w:rPr>
          <w:sz w:val="21"/>
        </w:rPr>
      </w:pPr>
    </w:p>
    <w:p w14:paraId="6F51E759">
      <w:pPr>
        <w:rPr>
          <w:sz w:val="21"/>
        </w:rPr>
      </w:pPr>
    </w:p>
    <w:p w14:paraId="2C8BC9F1">
      <w:pPr>
        <w:rPr>
          <w:sz w:val="21"/>
        </w:rPr>
      </w:pPr>
    </w:p>
    <w:p w14:paraId="72FE9AD6">
      <w:pPr>
        <w:rPr>
          <w:sz w:val="21"/>
        </w:rPr>
      </w:pPr>
    </w:p>
    <w:p w14:paraId="56ED4804">
      <w:pPr>
        <w:rPr>
          <w:sz w:val="21"/>
        </w:rPr>
      </w:pPr>
    </w:p>
    <w:p w14:paraId="4ADD3AFD">
      <w:pPr>
        <w:rPr>
          <w:sz w:val="21"/>
        </w:rPr>
      </w:pPr>
    </w:p>
    <w:p w14:paraId="23E26A97">
      <w:pPr>
        <w:spacing w:beforeLines="50" w:afterLines="50" w:line="80" w:lineRule="atLeast"/>
        <w:jc w:val="left"/>
        <w:outlineLvl w:val="0"/>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pPr>
      <w:r>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【Contact Us】</w:t>
      </w:r>
    </w:p>
    <w:p w14:paraId="02C24AA1">
      <w:pPr>
        <w:spacing w:beforeLines="50" w:afterLines="50"/>
        <w:rPr>
          <w:rFonts w:hint="default" w:ascii="Arial" w:hAnsi="Arial" w:cs="Arial"/>
          <w:b/>
          <w:color w:val="404040" w:themeColor="text1" w:themeTint="BF"/>
          <w:sz w:val="21"/>
          <w:szCs w:val="21"/>
          <w:lang w:val="en-US" w:eastAsia="zh-CN"/>
          <w14:textFill>
            <w14:solidFill>
              <w14:schemeClr w14:val="tx1">
                <w14:lumMod w14:val="75000"/>
                <w14:lumOff w14:val="25000"/>
              </w14:schemeClr>
            </w14:solidFill>
          </w14:textFill>
        </w:rPr>
      </w:pPr>
      <w:r>
        <w:rPr>
          <w:rFonts w:hint="default" w:ascii="Arial" w:hAnsi="Arial" w:cs="Arial"/>
          <w:b/>
          <w:color w:val="404040" w:themeColor="text1" w:themeTint="BF"/>
          <w:sz w:val="21"/>
          <w:szCs w:val="21"/>
          <w:lang w:val="en-US" w:eastAsia="zh-CN"/>
          <w14:textFill>
            <w14:solidFill>
              <w14:schemeClr w14:val="tx1">
                <w14:lumMod w14:val="75000"/>
                <w14:lumOff w14:val="25000"/>
              </w14:schemeClr>
            </w14:solidFill>
          </w14:textFill>
        </w:rPr>
        <w:t>Shenzhen Meiweisi Technology Co.,Let</w:t>
      </w:r>
    </w:p>
    <w:p w14:paraId="1D3B0DC5">
      <w:pPr>
        <w:spacing w:beforeLines="50" w:afterLines="50"/>
        <w:rPr>
          <w:rFonts w:hint="default" w:ascii="Arial" w:hAnsi="Arial" w:cs="Arial" w:eastAsiaTheme="minorEastAsia"/>
          <w:color w:val="FF0000"/>
          <w:sz w:val="18"/>
          <w:szCs w:val="18"/>
          <w:lang w:val="en-US" w:eastAsia="zh-CN"/>
        </w:rPr>
      </w:pPr>
      <w:r>
        <w:rPr>
          <w:rFonts w:hint="default" w:ascii="Arial" w:hAnsi="Arial" w:cs="Arial"/>
          <w:color w:val="FF0000"/>
          <w:sz w:val="18"/>
          <w:szCs w:val="18"/>
          <w:lang w:val="en-US" w:eastAsia="zh-CN"/>
        </w:rPr>
        <w:t>Business Hotline</w:t>
      </w:r>
      <w:r>
        <w:rPr>
          <w:rFonts w:hint="default" w:ascii="Arial" w:hAnsi="Arial" w:cs="Arial"/>
          <w:color w:val="FF0000"/>
          <w:sz w:val="18"/>
          <w:szCs w:val="18"/>
        </w:rPr>
        <w:t>：</w:t>
      </w:r>
    </w:p>
    <w:p w14:paraId="41E107D5">
      <w:pPr>
        <w:spacing w:beforeLines="50" w:afterLines="50"/>
        <w:rPr>
          <w:rFonts w:hint="default" w:ascii="Arial" w:hAnsi="Arial" w:cs="Arial" w:eastAsiaTheme="minorEastAsia"/>
          <w:color w:val="FF0000"/>
          <w:sz w:val="18"/>
          <w:szCs w:val="18"/>
          <w:lang w:val="en-US" w:eastAsia="zh-CN"/>
        </w:rPr>
      </w:pPr>
      <w:r>
        <w:rPr>
          <w:rFonts w:hint="default" w:ascii="Arial" w:hAnsi="Arial" w:cs="Arial"/>
          <w:color w:val="FF0000"/>
          <w:sz w:val="18"/>
          <w:szCs w:val="18"/>
          <w:lang w:val="en-US" w:eastAsia="zh-CN"/>
        </w:rPr>
        <w:t>Technical Support</w:t>
      </w:r>
      <w:r>
        <w:rPr>
          <w:rFonts w:hint="default" w:ascii="Arial" w:hAnsi="Arial" w:cs="Arial"/>
          <w:color w:val="FF0000"/>
          <w:sz w:val="18"/>
          <w:szCs w:val="18"/>
        </w:rPr>
        <w:t>：</w:t>
      </w:r>
    </w:p>
    <w:p w14:paraId="59E25125">
      <w:pPr>
        <w:numPr>
          <w:ilvl w:val="0"/>
          <w:numId w:val="0"/>
        </w:numPr>
        <w:spacing w:beforeLines="50" w:afterLines="50"/>
        <w:rPr>
          <w:rFonts w:hint="default" w:ascii="Arial" w:hAnsi="Arial" w:cs="Arial"/>
          <w:color w:val="FF0000"/>
          <w:sz w:val="18"/>
          <w:szCs w:val="18"/>
        </w:rPr>
      </w:pPr>
      <w:r>
        <w:rPr>
          <w:rFonts w:hint="default" w:ascii="Arial" w:hAnsi="Arial" w:cs="Arial"/>
          <w:color w:val="FF0000"/>
          <w:sz w:val="18"/>
          <w:szCs w:val="18"/>
          <w:lang w:val="en-US" w:eastAsia="zh-CN"/>
        </w:rPr>
        <w:t>E -Mail</w:t>
      </w:r>
      <w:r>
        <w:rPr>
          <w:rFonts w:hint="default" w:ascii="Arial" w:hAnsi="Arial" w:cs="Arial"/>
          <w:color w:val="FF0000"/>
          <w:sz w:val="18"/>
          <w:szCs w:val="18"/>
        </w:rPr>
        <w:t>：</w:t>
      </w:r>
    </w:p>
    <w:p w14:paraId="16EB3E1A">
      <w:pPr>
        <w:spacing w:beforeLines="50" w:afterLines="50"/>
        <w:rPr>
          <w:rFonts w:hint="default" w:ascii="Arial" w:hAnsi="Arial" w:cs="Arial"/>
          <w:color w:val="FF0000"/>
          <w:sz w:val="18"/>
          <w:szCs w:val="18"/>
        </w:rPr>
      </w:pPr>
      <w:r>
        <w:rPr>
          <w:rFonts w:hint="default" w:ascii="Arial" w:hAnsi="Arial" w:cs="Arial"/>
          <w:color w:val="FF0000"/>
          <w:sz w:val="18"/>
          <w:szCs w:val="18"/>
          <w:lang w:val="en-US" w:eastAsia="zh-CN"/>
        </w:rPr>
        <w:t>Website</w:t>
      </w:r>
      <w:r>
        <w:rPr>
          <w:rFonts w:hint="default" w:ascii="Arial" w:hAnsi="Arial" w:cs="Arial"/>
          <w:color w:val="FF0000"/>
          <w:sz w:val="18"/>
          <w:szCs w:val="18"/>
        </w:rPr>
        <w:t>：</w:t>
      </w:r>
    </w:p>
    <w:p w14:paraId="5D29E8A5">
      <w:pPr>
        <w:spacing w:beforeLines="50" w:afterLines="50"/>
        <w:rPr>
          <w:rFonts w:hint="default" w:ascii="Arial" w:hAnsi="Arial" w:cs="Arial"/>
          <w:color w:val="FF0000"/>
          <w:sz w:val="18"/>
          <w:szCs w:val="18"/>
        </w:rPr>
      </w:pPr>
      <w:r>
        <w:rPr>
          <w:rFonts w:hint="default" w:ascii="Arial" w:hAnsi="Arial" w:cs="Arial"/>
          <w:color w:val="FF0000"/>
          <w:sz w:val="18"/>
          <w:szCs w:val="18"/>
          <w:lang w:val="en-US" w:eastAsia="zh-CN"/>
        </w:rPr>
        <w:t>Adress</w:t>
      </w:r>
      <w:r>
        <w:rPr>
          <w:rFonts w:hint="default" w:ascii="Arial" w:hAnsi="Arial" w:cs="Arial"/>
          <w:color w:val="FF0000"/>
          <w:sz w:val="18"/>
          <w:szCs w:val="18"/>
        </w:rPr>
        <w:t>：</w:t>
      </w:r>
    </w:p>
    <w:p w14:paraId="586A686E">
      <w:pPr>
        <w:spacing w:beforeLines="50" w:afterLines="50"/>
        <w:rPr>
          <w:rFonts w:hint="default" w:ascii="Arial" w:hAnsi="Arial" w:cs="Arial"/>
          <w:color w:val="FF0000"/>
          <w:sz w:val="18"/>
          <w:szCs w:val="18"/>
        </w:rPr>
      </w:pPr>
    </w:p>
    <w:p w14:paraId="5AA89C23">
      <w:pPr>
        <w:spacing w:beforeLines="50" w:afterLines="50"/>
        <w:rPr>
          <w:rFonts w:hint="default" w:ascii="Arial" w:hAnsi="Arial" w:cs="Arial"/>
          <w:color w:val="FF0000"/>
          <w:sz w:val="18"/>
          <w:szCs w:val="18"/>
          <w:lang w:val="en-US" w:eastAsia="zh-CN"/>
        </w:rPr>
      </w:pPr>
    </w:p>
    <w:p w14:paraId="4FE03646">
      <w:pPr>
        <w:pStyle w:val="11"/>
        <w:rPr>
          <w:rFonts w:hint="default" w:ascii="Arial" w:hAnsi="Arial" w:eastAsia="宋体" w:cs="Arial"/>
          <w:sz w:val="18"/>
          <w:szCs w:val="18"/>
        </w:rPr>
      </w:pPr>
    </w:p>
    <w:p w14:paraId="020C157F">
      <w:pPr>
        <w:pStyle w:val="11"/>
        <w:wordWrap w:val="0"/>
        <w:jc w:val="right"/>
        <w:rPr>
          <w:sz w:val="21"/>
        </w:rPr>
      </w:pPr>
      <w:r>
        <w:rPr>
          <w:rFonts w:hint="default" w:ascii="Arial" w:hAnsi="Arial" w:eastAsia="宋体" w:cs="Arial"/>
          <w:sz w:val="15"/>
          <w:szCs w:val="15"/>
        </w:rPr>
        <w:t>About the document The trademarks, pictures and logos in this document are the property of Shenzhen Mei</w:t>
      </w:r>
      <w:r>
        <w:rPr>
          <w:rFonts w:hint="eastAsia" w:ascii="Arial" w:hAnsi="Arial" w:eastAsia="宋体" w:cs="Arial"/>
          <w:sz w:val="15"/>
          <w:szCs w:val="15"/>
          <w:lang w:val="en-US" w:eastAsia="zh-CN"/>
        </w:rPr>
        <w:t>weisi</w:t>
      </w:r>
      <w:r>
        <w:rPr>
          <w:rFonts w:hint="default" w:ascii="Arial" w:hAnsi="Arial" w:eastAsia="宋体" w:cs="Arial"/>
          <w:sz w:val="15"/>
          <w:szCs w:val="15"/>
        </w:rPr>
        <w:t xml:space="preserve"> Technology Co. Without the express written permission of Shenzhen Meivise Technology Co., Ltd, this document may not be copied, reproduced, transcribed or translated in any form or by any means (electronic, mechanical, photocopying, recording or any other possible means) for the purpose of dissemination of merchandise or for any commercial or profit-making purpose. This document may contain predictive information, so the information in this document is for reference only, does not constitute any offer or promise, the company to make corrections or modifications without notice. Copyright © Shenzhen Mei</w:t>
      </w:r>
      <w:r>
        <w:rPr>
          <w:rFonts w:hint="default" w:ascii="Arial" w:hAnsi="Arial" w:eastAsia="宋体" w:cs="Arial"/>
          <w:sz w:val="15"/>
          <w:szCs w:val="15"/>
          <w:lang w:val="en-US" w:eastAsia="zh-CN"/>
        </w:rPr>
        <w:t>wei</w:t>
      </w:r>
      <w:r>
        <w:rPr>
          <w:rFonts w:hint="default" w:ascii="Arial" w:hAnsi="Arial" w:eastAsia="宋体" w:cs="Arial"/>
          <w:sz w:val="15"/>
          <w:szCs w:val="15"/>
        </w:rPr>
        <w:t>si Technology Co.</w:t>
      </w:r>
      <w:r>
        <w:rPr>
          <w:rFonts w:hint="eastAsia" w:ascii="Arial" w:hAnsi="Arial" w:eastAsia="宋体" w:cs="Arial"/>
          <w:sz w:val="15"/>
          <w:szCs w:val="15"/>
          <w:lang w:val="en-US" w:eastAsia="zh-CN"/>
        </w:rPr>
        <w:t>, Ltd</w:t>
      </w:r>
    </w:p>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479565C-D11C-46E1-9D6B-995143B7DA6B}"/>
  </w:font>
  <w:font w:name="黑体">
    <w:panose1 w:val="02010609060101010101"/>
    <w:charset w:val="86"/>
    <w:family w:val="auto"/>
    <w:pitch w:val="default"/>
    <w:sig w:usb0="800002BF" w:usb1="38CF7CFA" w:usb2="00000016" w:usb3="00000000" w:csb0="00040001" w:csb1="00000000"/>
    <w:embedRegular r:id="rId2" w:fontKey="{2A8C7D6D-461B-46C2-AE77-7C25F584938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embedRegular r:id="rId3" w:fontKey="{33B779BE-8677-4824-B94E-47607913FC2B}"/>
  </w:font>
  <w:font w:name="Segoe UI">
    <w:panose1 w:val="020B0502040204020203"/>
    <w:charset w:val="00"/>
    <w:family w:val="auto"/>
    <w:pitch w:val="default"/>
    <w:sig w:usb0="E4002EFF" w:usb1="C000E47F" w:usb2="00000009" w:usb3="00000000" w:csb0="200001FF" w:csb1="00000000"/>
    <w:embedRegular r:id="rId4" w:fontKey="{E48B282C-D159-45B8-931B-C9F262270D2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90292">
    <w:pPr>
      <w:pStyle w:val="2"/>
      <w:tabs>
        <w:tab w:val="clear" w:pos="4153"/>
      </w:tabs>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71763D">
                          <w:pPr>
                            <w:pStyle w:val="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4671763D">
                    <w:pPr>
                      <w:pStyle w:val="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3C6D2">
    <w:pPr>
      <w:pStyle w:val="3"/>
      <w:rPr>
        <w:rFonts w:hint="eastAsia" w:ascii="黑体" w:hAnsi="黑体" w:eastAsia="黑体" w:cs="黑体"/>
        <w:b/>
        <w:bCs/>
        <w:color w:val="808080" w:themeColor="background1" w:themeShade="80"/>
        <w:sz w:val="28"/>
        <w:szCs w:val="44"/>
        <w:lang w:val="en-US" w:eastAsia="zh-CN"/>
      </w:rPr>
    </w:pPr>
    <w:r>
      <w:rPr>
        <w:rFonts w:hint="default"/>
        <w:sz w:val="28"/>
        <w:szCs w:val="22"/>
        <w:lang w:val="en-US"/>
      </w:rPr>
      <mc:AlternateContent>
        <mc:Choice Requires="wps">
          <w:drawing>
            <wp:anchor distT="0" distB="0" distL="114300" distR="114300" simplePos="0" relativeHeight="251663360" behindDoc="0" locked="0" layoutInCell="1" allowOverlap="1">
              <wp:simplePos x="0" y="0"/>
              <wp:positionH relativeFrom="column">
                <wp:posOffset>3913505</wp:posOffset>
              </wp:positionH>
              <wp:positionV relativeFrom="paragraph">
                <wp:posOffset>48260</wp:posOffset>
              </wp:positionV>
              <wp:extent cx="1868805" cy="295275"/>
              <wp:effectExtent l="0" t="0" r="0" b="0"/>
              <wp:wrapNone/>
              <wp:docPr id="2" name="文本框 2"/>
              <wp:cNvGraphicFramePr/>
              <a:graphic xmlns:a="http://schemas.openxmlformats.org/drawingml/2006/main">
                <a:graphicData uri="http://schemas.microsoft.com/office/word/2010/wordprocessingShape">
                  <wps:wsp>
                    <wps:cNvSpPr txBox="1"/>
                    <wps:spPr>
                      <a:xfrm>
                        <a:off x="4499610" y="715645"/>
                        <a:ext cx="1868805" cy="2952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BA2026">
                          <w:pPr>
                            <w:rPr>
                              <w:rFonts w:hint="eastAsia"/>
                              <w:lang w:val="en-US" w:eastAsia="zh-CN"/>
                            </w:rPr>
                          </w:pPr>
                          <w:r>
                            <w:rPr>
                              <w:rFonts w:hint="eastAsia" w:ascii="Arial" w:hAnsi="Arial" w:eastAsia="微软雅黑" w:cs="Arial"/>
                              <w:sz w:val="21"/>
                              <w:szCs w:val="24"/>
                              <w:lang w:val="en-US" w:eastAsia="zh-CN"/>
                            </w:rPr>
                            <w:t>MWS-SF16021G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8.15pt;margin-top:3.8pt;height:23.25pt;width:147.15pt;z-index:251663360;mso-width-relative:page;mso-height-relative:page;" filled="f" stroked="f" coordsize="21600,21600" o:gfxdata="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GWcWVPaAAAACAEAAA8AAAAAAAAA&#10;AQAgAAAAIgAAAGRycy9kb3ducmV2LnhtbFBLAQIUABQAAAAIAIdO4kBFgkC6SAIAAHEEAAAOAAAA&#10;AAAAAAEAIAAAACkBAABkcnMvZTJvRG9jLnhtbFBLBQYAAAAABgAGAFkBAADjBQAAAAA=&#10;">
              <v:fill on="f" focussize="0,0"/>
              <v:stroke on="f" weight="0.5pt"/>
              <v:imagedata o:title=""/>
              <o:lock v:ext="edit" aspectratio="f"/>
              <v:textbox>
                <w:txbxContent>
                  <w:p w14:paraId="15BA2026">
                    <w:pPr>
                      <w:rPr>
                        <w:rFonts w:hint="eastAsia"/>
                        <w:lang w:val="en-US" w:eastAsia="zh-CN"/>
                      </w:rPr>
                    </w:pPr>
                    <w:r>
                      <w:rPr>
                        <w:rFonts w:hint="eastAsia" w:ascii="Arial" w:hAnsi="Arial" w:eastAsia="微软雅黑" w:cs="Arial"/>
                        <w:sz w:val="21"/>
                        <w:szCs w:val="24"/>
                        <w:lang w:val="en-US" w:eastAsia="zh-CN"/>
                      </w:rPr>
                      <w:t>MWS-SF16021G</w:t>
                    </w:r>
                  </w:p>
                </w:txbxContent>
              </v:textbox>
            </v:shape>
          </w:pict>
        </mc:Fallback>
      </mc:AlternateContent>
    </w:r>
    <w:r>
      <w:rPr>
        <w:rFonts w:hint="default"/>
        <w:sz w:val="28"/>
        <w:szCs w:val="22"/>
        <w:lang w:val="en-US"/>
      </w:rPr>
      <mc:AlternateContent>
        <mc:Choice Requires="wps">
          <w:drawing>
            <wp:anchor distT="0" distB="0" distL="114300" distR="114300" simplePos="0" relativeHeight="251664384" behindDoc="0" locked="0" layoutInCell="1" allowOverlap="1">
              <wp:simplePos x="0" y="0"/>
              <wp:positionH relativeFrom="column">
                <wp:posOffset>-386715</wp:posOffset>
              </wp:positionH>
              <wp:positionV relativeFrom="paragraph">
                <wp:posOffset>286385</wp:posOffset>
              </wp:positionV>
              <wp:extent cx="5934075" cy="0"/>
              <wp:effectExtent l="0" t="4445" r="0" b="5080"/>
              <wp:wrapNone/>
              <wp:docPr id="3" name="直接连接符 3"/>
              <wp:cNvGraphicFramePr/>
              <a:graphic xmlns:a="http://schemas.openxmlformats.org/drawingml/2006/main">
                <a:graphicData uri="http://schemas.microsoft.com/office/word/2010/wordprocessingShape">
                  <wps:wsp>
                    <wps:cNvCnPr/>
                    <wps:spPr>
                      <a:xfrm>
                        <a:off x="441960" y="839470"/>
                        <a:ext cx="59340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0.45pt;margin-top:22.55pt;height:0pt;width:467.25pt;z-index:251664384;mso-width-relative:page;mso-height-relative:page;" filled="f" stroked="t" coordsize="21600,21600" o:gfxdata="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hOugT2QAAAAkBAAAPAAAAAAAAAAEAIAAAACIAAABkcnMvZG93bnJldi54bWxQ&#10;SwECFAAUAAAACACHTuJAFqkg+vYBAAC7AwAADgAAAAAAAAABACAAAAAoAQAAZHJzL2Uyb0RvYy54&#10;bWxQSwUGAAAAAAYABgBZAQAAkAUAAAAA&#10;">
              <v:fill on="f" focussize="0,0"/>
              <v:stroke weight="0.5pt" color="#5B9BD5 [3204]" miterlimit="8" joinstyle="miter"/>
              <v:imagedata o:title=""/>
              <o:lock v:ext="edit" aspectratio="f"/>
            </v:line>
          </w:pict>
        </mc:Fallback>
      </mc:AlternateContent>
    </w:r>
    <w:r>
      <w:rPr>
        <w:rFonts w:hint="eastAsia"/>
        <w:sz w:val="28"/>
        <w:szCs w:val="22"/>
        <w:lang w:val="en-US" w:eastAsia="zh-CN"/>
      </w:rPr>
      <w:t>Shenzhen Meiweisi Technology Co., Ltd</w:t>
    </w:r>
    <w:r>
      <w:rPr>
        <w:sz w:val="28"/>
        <w:szCs w:val="22"/>
      </w:rPr>
      <mc:AlternateContent>
        <mc:Choice Requires="wps">
          <w:drawing>
            <wp:anchor distT="0" distB="0" distL="114300" distR="114300" simplePos="0" relativeHeight="251662336" behindDoc="0" locked="0" layoutInCell="1" allowOverlap="1">
              <wp:simplePos x="0" y="0"/>
              <wp:positionH relativeFrom="column">
                <wp:posOffset>-386715</wp:posOffset>
              </wp:positionH>
              <wp:positionV relativeFrom="paragraph">
                <wp:posOffset>286385</wp:posOffset>
              </wp:positionV>
              <wp:extent cx="5934075" cy="0"/>
              <wp:effectExtent l="0" t="4445" r="0" b="5080"/>
              <wp:wrapNone/>
              <wp:docPr id="42" name="直接连接符 42"/>
              <wp:cNvGraphicFramePr/>
              <a:graphic xmlns:a="http://schemas.openxmlformats.org/drawingml/2006/main">
                <a:graphicData uri="http://schemas.microsoft.com/office/word/2010/wordprocessingShape">
                  <wps:wsp>
                    <wps:cNvCnPr/>
                    <wps:spPr>
                      <a:xfrm>
                        <a:off x="441960" y="839470"/>
                        <a:ext cx="59340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0.45pt;margin-top:22.55pt;height:0pt;width:467.25pt;z-index:251662336;mso-width-relative:page;mso-height-relative:page;" filled="f" stroked="t" coordsize="21600,21600" o:gfxdata="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hOugT2QAAAAkBAAAPAAAAAAAAAAEAIAAAACIAAABkcnMvZG93bnJldi54bWxQ&#10;SwECFAAUAAAACACHTuJA74Q0HvYBAAC9AwAADgAAAAAAAAABACAAAAAoAQAAZHJzL2Uyb0RvYy54&#10;bWxQSwUGAAAAAAYABgBZAQAAkAUAAAAA&#10;">
              <v:fill on="f" focussize="0,0"/>
              <v:stroke weight="0.5pt" color="#5B9BD5 [3204]" miterlimit="8" joinstyle="miter"/>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C92B08"/>
    <w:multiLevelType w:val="singleLevel"/>
    <w:tmpl w:val="FEC92B08"/>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M2NjI4MDZjZjQ2MGM5MWJkYzA4Njc4YzA2ZDdmODIifQ=="/>
  </w:docVars>
  <w:rsids>
    <w:rsidRoot w:val="050E7C7B"/>
    <w:rsid w:val="01595F96"/>
    <w:rsid w:val="050E7C7B"/>
    <w:rsid w:val="079E0670"/>
    <w:rsid w:val="0AA77890"/>
    <w:rsid w:val="13251D7F"/>
    <w:rsid w:val="14295FB4"/>
    <w:rsid w:val="144D1D91"/>
    <w:rsid w:val="17C43DD0"/>
    <w:rsid w:val="18AC0A0C"/>
    <w:rsid w:val="1BDF3AEE"/>
    <w:rsid w:val="1CD35768"/>
    <w:rsid w:val="1F464788"/>
    <w:rsid w:val="21293BE9"/>
    <w:rsid w:val="26357344"/>
    <w:rsid w:val="2E1A39AF"/>
    <w:rsid w:val="2ECB3F54"/>
    <w:rsid w:val="39795921"/>
    <w:rsid w:val="3CF90AAF"/>
    <w:rsid w:val="3DDD0555"/>
    <w:rsid w:val="3E931AB8"/>
    <w:rsid w:val="439C52E2"/>
    <w:rsid w:val="499F227B"/>
    <w:rsid w:val="4BF72BAC"/>
    <w:rsid w:val="4D3D0CEF"/>
    <w:rsid w:val="4EE0173F"/>
    <w:rsid w:val="51087240"/>
    <w:rsid w:val="52506890"/>
    <w:rsid w:val="536E3659"/>
    <w:rsid w:val="54591564"/>
    <w:rsid w:val="590251A3"/>
    <w:rsid w:val="5A4A08C9"/>
    <w:rsid w:val="60777BBD"/>
    <w:rsid w:val="6C2113E6"/>
    <w:rsid w:val="6D1543FB"/>
    <w:rsid w:val="73C80282"/>
    <w:rsid w:val="753D1385"/>
    <w:rsid w:val="77F739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FollowedHyperlink"/>
    <w:basedOn w:val="6"/>
    <w:qFormat/>
    <w:uiPriority w:val="0"/>
    <w:rPr>
      <w:color w:val="800080"/>
      <w:u w:val="single"/>
    </w:rPr>
  </w:style>
  <w:style w:type="character" w:styleId="8">
    <w:name w:val="Hyperlink"/>
    <w:basedOn w:val="6"/>
    <w:qFormat/>
    <w:uiPriority w:val="0"/>
    <w:rPr>
      <w:color w:val="0000FF"/>
      <w:u w:val="single"/>
    </w:rPr>
  </w:style>
  <w:style w:type="paragraph" w:styleId="9">
    <w:name w:val="List Paragraph"/>
    <w:basedOn w:val="1"/>
    <w:qFormat/>
    <w:uiPriority w:val="34"/>
    <w:pPr>
      <w:ind w:firstLine="420" w:firstLineChars="200"/>
    </w:pPr>
  </w:style>
  <w:style w:type="paragraph" w:customStyle="1" w:styleId="10">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1">
    <w:name w:val="Cover 3"/>
    <w:basedOn w:val="1"/>
    <w:qFormat/>
    <w:uiPriority w:val="0"/>
    <w:pPr>
      <w:adjustRightInd w:val="0"/>
      <w:snapToGrid w:val="0"/>
      <w:spacing w:before="80" w:after="80" w:line="240" w:lineRule="atLeast"/>
      <w:jc w:val="left"/>
    </w:pPr>
    <w:rPr>
      <w:rFonts w:ascii="Arial" w:hAnsi="Arial" w:eastAsia="黑体" w:cs="Arial"/>
      <w:b/>
      <w:bCs/>
      <w:spacing w:val="-4"/>
      <w:sz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881</Words>
  <Characters>5216</Characters>
  <Lines>0</Lines>
  <Paragraphs>0</Paragraphs>
  <TotalTime>13</TotalTime>
  <ScaleCrop>false</ScaleCrop>
  <LinksUpToDate>false</LinksUpToDate>
  <CharactersWithSpaces>5890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2023-07-05T14:44:00Z</dcterms:created>
  <dc:creator>阿招</dc:creator>
  <cp:lastModifiedBy>WPS_1719800297</cp:lastModifiedBy>
  <dcterms:modified xsi:type="dcterms:W3CDTF">2025-03-31T08:24:35Z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B161727CD5314CA8B95560D989CAB9C6_13</vt:lpwstr>
  </property>
  <property fmtid="{D5CDD505-2E9C-101B-9397-08002B2CF9AE}" pid="4" name="KSOTemplateDocerSaveRecord">
    <vt:lpwstr>eyJoZGlkIjoiNGM2NjI4MDZjZjQ2MGM5MWJkYzA4Njc4YzA2ZDdmODIiLCJ1c2VySWQiOiIxNjExNDk5NTYzIn0=</vt:lpwstr>
  </property>
</Properties>
</file>